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1CE3D49F" w:rsidR="00E66558" w:rsidRDefault="000006AA">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 xml:space="preserve"> </w:t>
      </w:r>
      <w:r w:rsidR="009D71E8">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0DFEAE03" w:rsidR="00E66558" w:rsidRDefault="009D71E8">
      <w:pPr>
        <w:pStyle w:val="Heading2"/>
        <w:rPr>
          <w:b w:val="0"/>
          <w:bCs/>
          <w:color w:val="auto"/>
          <w:sz w:val="24"/>
          <w:szCs w:val="24"/>
        </w:rPr>
      </w:pPr>
      <w:r>
        <w:rPr>
          <w:b w:val="0"/>
          <w:bCs/>
          <w:color w:val="auto"/>
          <w:sz w:val="24"/>
          <w:szCs w:val="24"/>
        </w:rPr>
        <w:t xml:space="preserve">This statement details our school’s use of pupil premium </w:t>
      </w:r>
      <w:r w:rsidRPr="00F20868">
        <w:rPr>
          <w:b w:val="0"/>
          <w:bCs/>
          <w:color w:val="auto"/>
          <w:sz w:val="24"/>
          <w:szCs w:val="24"/>
        </w:rPr>
        <w:t>for the 202</w:t>
      </w:r>
      <w:r w:rsidR="00081FF0" w:rsidRPr="00F20868">
        <w:rPr>
          <w:b w:val="0"/>
          <w:bCs/>
          <w:color w:val="auto"/>
          <w:sz w:val="24"/>
          <w:szCs w:val="24"/>
        </w:rPr>
        <w:t>2</w:t>
      </w:r>
      <w:r w:rsidRPr="00F20868">
        <w:rPr>
          <w:b w:val="0"/>
          <w:bCs/>
          <w:color w:val="auto"/>
          <w:sz w:val="24"/>
          <w:szCs w:val="24"/>
        </w:rPr>
        <w:t xml:space="preserve"> to 202</w:t>
      </w:r>
      <w:r w:rsidR="00081FF0" w:rsidRPr="00F20868">
        <w:rPr>
          <w:b w:val="0"/>
          <w:bCs/>
          <w:color w:val="auto"/>
          <w:sz w:val="24"/>
          <w:szCs w:val="24"/>
        </w:rPr>
        <w:t>3</w:t>
      </w:r>
      <w:r w:rsidR="00F20868">
        <w:rPr>
          <w:b w:val="0"/>
          <w:bCs/>
          <w:color w:val="auto"/>
          <w:sz w:val="24"/>
          <w:szCs w:val="24"/>
        </w:rPr>
        <w:t xml:space="preserve"> academic year</w:t>
      </w:r>
      <w:r>
        <w:rPr>
          <w:b w:val="0"/>
          <w:bCs/>
          <w:color w:val="auto"/>
          <w:sz w:val="24"/>
          <w:szCs w:val="24"/>
        </w:rPr>
        <w:t xml:space="preserve"> funding to help improve the attainment of our disadvantaged pupils. </w:t>
      </w:r>
    </w:p>
    <w:p w14:paraId="320BCA7D" w14:textId="77777777" w:rsidR="00250798" w:rsidRDefault="009D71E8" w:rsidP="0025079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13976509" w:rsidR="00E66558" w:rsidRPr="00250798" w:rsidRDefault="009D71E8" w:rsidP="00250798">
      <w:pPr>
        <w:pStyle w:val="Heading2"/>
        <w:spacing w:before="240"/>
        <w:rPr>
          <w:b w:val="0"/>
          <w:bCs/>
          <w:color w:val="auto"/>
          <w:sz w:val="24"/>
          <w:szCs w:val="24"/>
        </w:rPr>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D3ECC2C" w:rsidR="00E66558" w:rsidRDefault="00250798">
            <w:pPr>
              <w:pStyle w:val="TableRow"/>
            </w:pPr>
            <w:r>
              <w:t>Acre Hall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A820900" w:rsidR="00E66558" w:rsidRDefault="00F73203">
            <w:pPr>
              <w:pStyle w:val="TableRow"/>
            </w:pPr>
            <w:r>
              <w:t>303</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889E0F2" w:rsidR="00E66558" w:rsidRDefault="00147E92" w:rsidP="00147E92">
            <w:pPr>
              <w:pStyle w:val="TableRow"/>
            </w:pPr>
            <w:r>
              <w:t>78</w:t>
            </w:r>
            <w:r w:rsidR="00343740">
              <w:t>/</w:t>
            </w:r>
            <w:r>
              <w:t>303= 26</w:t>
            </w:r>
            <w:r w:rsidR="00343740">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685E630" w:rsidR="00E66558" w:rsidRDefault="00343740">
            <w:pPr>
              <w:pStyle w:val="TableRow"/>
            </w:pPr>
            <w:r>
              <w:t>2022-2023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278435E" w:rsidR="00E66558" w:rsidRDefault="00E349D5" w:rsidP="00E349D5">
            <w:pPr>
              <w:pStyle w:val="TableRow"/>
            </w:pPr>
            <w:r>
              <w:t>November</w:t>
            </w:r>
            <w:r w:rsidR="00343740">
              <w:t xml:space="preserve"> 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9615B9C" w:rsidR="00E66558" w:rsidRDefault="00343740">
            <w:pPr>
              <w:pStyle w:val="TableRow"/>
            </w:pPr>
            <w:r>
              <w:t>September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7777777" w:rsidR="00E66558" w:rsidRDefault="00E66558">
            <w:pPr>
              <w:pStyle w:val="TableRow"/>
            </w:pP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74572FA" w:rsidR="00E66558" w:rsidRDefault="00250798">
            <w:pPr>
              <w:pStyle w:val="TableRow"/>
            </w:pPr>
            <w:r>
              <w:t>Mrs H Kan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0586A85" w:rsidR="00E66558" w:rsidRDefault="00250798">
            <w:pPr>
              <w:pStyle w:val="TableRow"/>
            </w:pPr>
            <w:r>
              <w:t xml:space="preserve">Teaching and Learning Sub </w:t>
            </w:r>
            <w:r w:rsidR="00343740">
              <w:t>Committee</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DF68AF4" w:rsidR="00E66558" w:rsidRDefault="009D71E8" w:rsidP="00E721CE">
            <w:pPr>
              <w:pStyle w:val="TableRow"/>
            </w:pPr>
            <w:r>
              <w:t>£</w:t>
            </w:r>
            <w:r w:rsidR="00E721CE">
              <w:t>103,217</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F60D307" w:rsidR="00D25BD2" w:rsidRDefault="00343740" w:rsidP="00740B65">
            <w:pPr>
              <w:pStyle w:val="TableRow"/>
            </w:pPr>
            <w:r>
              <w:t>£0.00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415D5F6" w:rsidR="00E66558" w:rsidRDefault="009D71E8">
            <w:pPr>
              <w:pStyle w:val="TableRow"/>
            </w:pPr>
            <w:r>
              <w:t>£</w:t>
            </w:r>
            <w:r w:rsidR="00D25BD2">
              <w:t>0.00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B07E411" w:rsidR="00E66558" w:rsidRDefault="009D71E8" w:rsidP="00C55102">
            <w:pPr>
              <w:pStyle w:val="TableRow"/>
            </w:pPr>
            <w:r>
              <w:t>£</w:t>
            </w:r>
            <w:r w:rsidR="00343740">
              <w:t>103,</w:t>
            </w:r>
            <w:r w:rsidR="00C55102">
              <w:t>217</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C13AB" w14:textId="1B6F9F0C" w:rsidR="00C50B18" w:rsidRDefault="00C50B18" w:rsidP="000955B6">
            <w:r w:rsidRPr="009B73FC">
              <w:rPr>
                <w:rStyle w:val="normaltextrun"/>
                <w:rFonts w:cs="Arial"/>
                <w:color w:val="000000"/>
                <w:sz w:val="22"/>
                <w:szCs w:val="22"/>
                <w:shd w:val="clear" w:color="auto" w:fill="FFFFFF"/>
              </w:rPr>
              <w:t>Th</w:t>
            </w:r>
            <w:r>
              <w:rPr>
                <w:rStyle w:val="normaltextrun"/>
                <w:rFonts w:cs="Arial"/>
                <w:color w:val="000000"/>
                <w:sz w:val="22"/>
                <w:szCs w:val="22"/>
                <w:shd w:val="clear" w:color="auto" w:fill="FFFFFF"/>
              </w:rPr>
              <w:t>e school’s strategy for the 2022</w:t>
            </w:r>
            <w:r w:rsidRPr="009B73FC">
              <w:rPr>
                <w:rStyle w:val="normaltextrun"/>
                <w:rFonts w:cs="Arial"/>
                <w:color w:val="000000"/>
                <w:sz w:val="22"/>
                <w:szCs w:val="22"/>
                <w:shd w:val="clear" w:color="auto" w:fill="FFFFFF"/>
              </w:rPr>
              <w:t>/</w:t>
            </w:r>
            <w:r>
              <w:rPr>
                <w:rStyle w:val="normaltextrun"/>
                <w:rFonts w:cs="Arial"/>
                <w:color w:val="000000"/>
                <w:sz w:val="22"/>
                <w:szCs w:val="22"/>
                <w:shd w:val="clear" w:color="auto" w:fill="FFFFFF"/>
              </w:rPr>
              <w:t>23</w:t>
            </w:r>
            <w:r w:rsidRPr="009B73FC">
              <w:rPr>
                <w:rStyle w:val="normaltextrun"/>
                <w:rFonts w:cs="Arial"/>
                <w:color w:val="000000"/>
                <w:sz w:val="22"/>
                <w:szCs w:val="22"/>
                <w:shd w:val="clear" w:color="auto" w:fill="FFFFFF"/>
              </w:rPr>
              <w:t xml:space="preserve"> year aims to address the following barriers to educational achievement among its pupils eligible for pupil premium. </w:t>
            </w:r>
            <w:r>
              <w:t>Our intention is that all pupils, irrespective of their background or the challenges they face, make progress and achieve across all subject areas. The focus of our pupil premium strategy is to support disadvantaged pupils to achieve that goal.</w:t>
            </w:r>
          </w:p>
          <w:p w14:paraId="470A09D4" w14:textId="01B256A7" w:rsidR="00C50B18" w:rsidRDefault="00C50B18" w:rsidP="000955B6">
            <w:r>
              <w:t>We will ensure that all pupils have access to a wide, rich set of experiences and there are opportunities for all pupils to develop their talents and interests. We will provide these rich experiences in a coherently planned way, in the curriculum and through extra-curricular activities.</w:t>
            </w:r>
          </w:p>
          <w:p w14:paraId="4960FB44" w14:textId="741D8AEA" w:rsidR="00C50B18" w:rsidRDefault="00C50B18" w:rsidP="000955B6">
            <w:pPr>
              <w:rPr>
                <w:rStyle w:val="normaltextrun"/>
                <w:rFonts w:cs="Arial"/>
                <w:color w:val="000000"/>
                <w:sz w:val="22"/>
                <w:szCs w:val="22"/>
                <w:shd w:val="clear" w:color="auto" w:fill="FFFFFF"/>
              </w:rPr>
            </w:pPr>
            <w:r>
              <w:t>Our approach will be responsive to common challenges and individual needs, rooted in robust diagnostic assessment, not assumptions about the impact of disadvantage. The approaches we have adopted complement each other to help pupils excel. To ensure they are effective we will: • ensure disadvantaged pupils are challenged in the work that they’re set • act early to intervene at the point need is identified • adopt a whole school approach in which all staff take responsibility for disadvantaged pupils’ outcomes &amp; raise expectations of what they can achieve</w:t>
            </w:r>
          </w:p>
          <w:p w14:paraId="2A7D54E9" w14:textId="17233658" w:rsidR="00E66558" w:rsidRPr="009B73FC" w:rsidRDefault="000955B6" w:rsidP="00C50B18">
            <w:pPr>
              <w:rPr>
                <w:rFonts w:cs="Arial"/>
                <w:sz w:val="22"/>
                <w:szCs w:val="22"/>
              </w:rPr>
            </w:pPr>
            <w:r w:rsidRPr="009B73FC">
              <w:rPr>
                <w:rStyle w:val="normaltextrun"/>
                <w:rFonts w:cs="Arial"/>
                <w:color w:val="000000"/>
                <w:sz w:val="22"/>
                <w:szCs w:val="22"/>
                <w:shd w:val="clear" w:color="auto" w:fill="FFFFFF"/>
              </w:rPr>
              <w:t>Much of the spending will benefit all pupils,</w:t>
            </w:r>
            <w:r w:rsidR="00EC14AB">
              <w:rPr>
                <w:rStyle w:val="normaltextrun"/>
                <w:rFonts w:cs="Arial"/>
                <w:color w:val="000000"/>
                <w:sz w:val="22"/>
                <w:szCs w:val="22"/>
                <w:shd w:val="clear" w:color="auto" w:fill="FFFFFF"/>
              </w:rPr>
              <w:t xml:space="preserve"> and where need is identified for</w:t>
            </w:r>
            <w:r w:rsidRPr="009B73FC">
              <w:rPr>
                <w:rStyle w:val="normaltextrun"/>
                <w:rFonts w:cs="Arial"/>
                <w:color w:val="000000"/>
                <w:sz w:val="22"/>
                <w:szCs w:val="22"/>
                <w:shd w:val="clear" w:color="auto" w:fill="FFFFFF"/>
              </w:rPr>
              <w:t xml:space="preserve"> non-eligible pupils, spending may also be allocated to support their outcomes. Spending is reviewed at regular intervals for each objective to ensure it is in line with our expectations and the proposed plan</w:t>
            </w:r>
            <w:r w:rsidR="00C50B18">
              <w:rPr>
                <w:rStyle w:val="normaltextrun"/>
                <w:rFonts w:cs="Arial"/>
                <w:color w:val="000000"/>
                <w:sz w:val="22"/>
                <w:szCs w:val="22"/>
                <w:shd w:val="clear" w:color="auto" w:fill="FFFFFF"/>
              </w:rPr>
              <w:t>.</w:t>
            </w:r>
            <w:r w:rsidRPr="009B73FC">
              <w:rPr>
                <w:rStyle w:val="normaltextrun"/>
                <w:rFonts w:cs="Arial"/>
                <w:color w:val="000000"/>
                <w:sz w:val="22"/>
                <w:szCs w:val="22"/>
                <w:shd w:val="clear" w:color="auto" w:fill="FFFFFF"/>
              </w:rPr>
              <w:t xml:space="preserve"> </w:t>
            </w:r>
            <w:r w:rsidRPr="00F20868">
              <w:rPr>
                <w:rStyle w:val="normaltextrun"/>
                <w:rFonts w:cs="Arial"/>
                <w:color w:val="auto"/>
                <w:sz w:val="22"/>
                <w:szCs w:val="22"/>
                <w:shd w:val="clear" w:color="auto" w:fill="FFFFFF"/>
              </w:rPr>
              <w:t>(a percentage of funding has been left unallocated to account for fluctuations in the planned spend).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06EAD99" w:rsidR="00E66558" w:rsidRPr="00751247" w:rsidRDefault="00070EE7" w:rsidP="00F20868">
            <w:pPr>
              <w:pStyle w:val="TableRowCentered"/>
              <w:jc w:val="left"/>
            </w:pPr>
            <w:r>
              <w:rPr>
                <w:iCs/>
                <w:sz w:val="22"/>
                <w:szCs w:val="22"/>
              </w:rPr>
              <w:t xml:space="preserve">Through the use of our internal robust assessment process it has been identified that the attainment gap between pp children and that of non-pupil premium children needs to be closed. PP children do attain below that of non </w:t>
            </w:r>
            <w:r w:rsidR="00F20868">
              <w:rPr>
                <w:iCs/>
                <w:sz w:val="22"/>
                <w:szCs w:val="22"/>
              </w:rPr>
              <w:t>PP</w:t>
            </w:r>
            <w:r>
              <w:rPr>
                <w:iCs/>
                <w:sz w:val="22"/>
                <w:szCs w:val="22"/>
              </w:rPr>
              <w:t xml:space="preserve"> children in the 3 core areas of reading, writing and maths.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CBF7C7F" w:rsidR="00E66558" w:rsidRDefault="00751247" w:rsidP="00F73203">
            <w:pPr>
              <w:pStyle w:val="TableRowCentered"/>
              <w:jc w:val="left"/>
              <w:rPr>
                <w:sz w:val="22"/>
                <w:szCs w:val="22"/>
              </w:rPr>
            </w:pPr>
            <w:r>
              <w:rPr>
                <w:sz w:val="22"/>
                <w:szCs w:val="22"/>
              </w:rPr>
              <w:t xml:space="preserve">To </w:t>
            </w:r>
            <w:r w:rsidR="0002356F">
              <w:rPr>
                <w:sz w:val="22"/>
                <w:szCs w:val="22"/>
              </w:rPr>
              <w:t xml:space="preserve">raise the percentage </w:t>
            </w:r>
            <w:r w:rsidR="00B87730">
              <w:rPr>
                <w:sz w:val="22"/>
                <w:szCs w:val="22"/>
              </w:rPr>
              <w:t>of yr 1 children passing the phonics screening test</w:t>
            </w:r>
            <w:r w:rsidR="00F73203">
              <w:rPr>
                <w:sz w:val="22"/>
                <w:szCs w:val="22"/>
              </w:rPr>
              <w:t>. The data from 2021-2022 showed that</w:t>
            </w:r>
            <w:r w:rsidR="00B87730">
              <w:rPr>
                <w:sz w:val="22"/>
                <w:szCs w:val="22"/>
              </w:rPr>
              <w:t xml:space="preserve"> only 16%</w:t>
            </w:r>
            <w:r w:rsidR="00F73203">
              <w:rPr>
                <w:sz w:val="22"/>
                <w:szCs w:val="22"/>
              </w:rPr>
              <w:t xml:space="preserve"> of</w:t>
            </w:r>
            <w:r w:rsidR="00B87730">
              <w:rPr>
                <w:sz w:val="22"/>
                <w:szCs w:val="22"/>
              </w:rPr>
              <w:t xml:space="preserve"> p</w:t>
            </w:r>
            <w:r w:rsidR="00F73203">
              <w:rPr>
                <w:sz w:val="22"/>
                <w:szCs w:val="22"/>
              </w:rPr>
              <w:t>upil premium children</w:t>
            </w:r>
            <w:r w:rsidR="00B87730">
              <w:rPr>
                <w:sz w:val="22"/>
                <w:szCs w:val="22"/>
              </w:rPr>
              <w:t xml:space="preserve"> passed the test.</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lastRenderedPageBreak/>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2F29769" w:rsidR="00E66558" w:rsidRPr="00EA4176" w:rsidRDefault="00B87730" w:rsidP="00E408BA">
            <w:pPr>
              <w:pStyle w:val="TableRowCentered"/>
              <w:jc w:val="left"/>
              <w:rPr>
                <w:sz w:val="22"/>
                <w:szCs w:val="22"/>
              </w:rPr>
            </w:pPr>
            <w:r w:rsidRPr="00EA4176">
              <w:rPr>
                <w:color w:val="auto"/>
                <w:sz w:val="22"/>
                <w:szCs w:val="22"/>
              </w:rPr>
              <w:t xml:space="preserve">Internal monitoring systems indicate that an area of challenge is to engage parents more in the importance of early reading and how these skills </w:t>
            </w:r>
            <w:r w:rsidR="00E408BA" w:rsidRPr="00EA4176">
              <w:rPr>
                <w:color w:val="auto"/>
                <w:sz w:val="22"/>
                <w:szCs w:val="22"/>
              </w:rPr>
              <w:t xml:space="preserve">are </w:t>
            </w:r>
            <w:r w:rsidR="002C41EC" w:rsidRPr="00EA4176">
              <w:rPr>
                <w:color w:val="auto"/>
                <w:sz w:val="22"/>
                <w:szCs w:val="22"/>
              </w:rPr>
              <w:t>taught within school and at home.</w:t>
            </w:r>
            <w:r w:rsidRPr="00EA4176">
              <w:rPr>
                <w:color w:val="auto"/>
                <w:sz w:val="22"/>
                <w:szCs w:val="22"/>
              </w:rPr>
              <w:t xml:space="preserve">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E98D667" w:rsidR="00E66558" w:rsidRDefault="00787AE2" w:rsidP="00FD652E">
            <w:pPr>
              <w:pStyle w:val="TableRowCentered"/>
              <w:jc w:val="left"/>
              <w:rPr>
                <w:iCs/>
                <w:sz w:val="22"/>
              </w:rPr>
            </w:pPr>
            <w:r>
              <w:rPr>
                <w:iCs/>
                <w:sz w:val="22"/>
              </w:rPr>
              <w:t xml:space="preserve">To </w:t>
            </w:r>
            <w:r w:rsidR="00FD652E">
              <w:rPr>
                <w:iCs/>
                <w:sz w:val="22"/>
              </w:rPr>
              <w:t>monitor the attendance of pupil premium children whose attendance is below 90%</w:t>
            </w:r>
            <w:r w:rsidR="00B87730">
              <w:rPr>
                <w:iCs/>
                <w:sz w:val="22"/>
              </w:rPr>
              <w:t xml:space="preserve"> so that support can be given to these families and attendance can improve</w:t>
            </w:r>
            <w:r w:rsidR="00FD652E">
              <w:rPr>
                <w:iCs/>
                <w:sz w:val="22"/>
              </w:rPr>
              <w:t>.</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41A7AB83" w:rsidR="00E66558" w:rsidRDefault="00F44589" w:rsidP="00B87730">
            <w:pPr>
              <w:pStyle w:val="TableRowCentered"/>
              <w:jc w:val="left"/>
              <w:rPr>
                <w:iCs/>
                <w:sz w:val="22"/>
              </w:rPr>
            </w:pPr>
            <w:r>
              <w:rPr>
                <w:iCs/>
                <w:sz w:val="22"/>
              </w:rPr>
              <w:t>To provide</w:t>
            </w:r>
            <w:r w:rsidR="00B87730">
              <w:rPr>
                <w:iCs/>
                <w:sz w:val="22"/>
              </w:rPr>
              <w:t xml:space="preserve"> financial</w:t>
            </w:r>
            <w:r>
              <w:rPr>
                <w:iCs/>
                <w:sz w:val="22"/>
              </w:rPr>
              <w:t xml:space="preserve"> </w:t>
            </w:r>
            <w:r w:rsidR="00B87730">
              <w:rPr>
                <w:iCs/>
                <w:sz w:val="22"/>
              </w:rPr>
              <w:t>support for PP families so that these children can attend extracurricular activities and take part in enrichment opportunities within school.</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47605E46" w:rsidR="00E66558" w:rsidRDefault="00070EE7">
            <w:pPr>
              <w:pStyle w:val="TableRow"/>
            </w:pPr>
            <w:r>
              <w:rPr>
                <w:rStyle w:val="normaltextrun"/>
                <w:rFonts w:ascii="Calibri" w:hAnsi="Calibri" w:cs="Calibri"/>
                <w:color w:val="000000"/>
                <w:sz w:val="22"/>
                <w:szCs w:val="22"/>
                <w:shd w:val="clear" w:color="auto" w:fill="FFFFFF"/>
              </w:rPr>
              <w:t>To r</w:t>
            </w:r>
            <w:r w:rsidR="00751247">
              <w:rPr>
                <w:rStyle w:val="normaltextrun"/>
                <w:rFonts w:ascii="Calibri" w:hAnsi="Calibri" w:cs="Calibri"/>
                <w:color w:val="000000"/>
                <w:sz w:val="22"/>
                <w:szCs w:val="22"/>
                <w:shd w:val="clear" w:color="auto" w:fill="FFFFFF"/>
              </w:rPr>
              <w:t>aise attainment and progress in reading and writing for children eligible for PP</w:t>
            </w:r>
            <w:r>
              <w:rPr>
                <w:rStyle w:val="eop"/>
                <w:rFonts w:ascii="Calibri" w:hAnsi="Calibri" w:cs="Calibri"/>
                <w:color w:val="000000"/>
                <w:sz w:val="22"/>
                <w:szCs w:val="22"/>
                <w:shd w:val="clear" w:color="auto" w:fill="FFFFFF"/>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76F43" w14:textId="77777777" w:rsidR="00751247" w:rsidRDefault="00751247" w:rsidP="0075124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Termly progress and attainment monitoring shows diminished difference between PP/non PP </w:t>
            </w:r>
            <w:r>
              <w:rPr>
                <w:rStyle w:val="eop"/>
                <w:rFonts w:ascii="Calibri" w:hAnsi="Calibri" w:cs="Calibri"/>
                <w:sz w:val="22"/>
                <w:szCs w:val="22"/>
              </w:rPr>
              <w:t> </w:t>
            </w:r>
          </w:p>
          <w:p w14:paraId="2A7D5505" w14:textId="250A597B" w:rsidR="00E66558" w:rsidRDefault="00751247" w:rsidP="00751247">
            <w:pPr>
              <w:pStyle w:val="TableRowCentered"/>
              <w:jc w:val="left"/>
              <w:rPr>
                <w:sz w:val="22"/>
                <w:szCs w:val="22"/>
              </w:rPr>
            </w:pPr>
            <w:r>
              <w:rPr>
                <w:rStyle w:val="normaltextrun"/>
                <w:rFonts w:ascii="Calibri" w:hAnsi="Calibri" w:cs="Calibri"/>
                <w:sz w:val="22"/>
                <w:szCs w:val="22"/>
              </w:rPr>
              <w:t>GLD, Phonics, KS1 and KS2 end of year data shows diminished difference of pp/ non pp.</w:t>
            </w:r>
            <w:r>
              <w:rPr>
                <w:rStyle w:val="eop"/>
                <w:rFonts w:ascii="Calibri" w:hAnsi="Calibri" w:cs="Calibri"/>
                <w:sz w:val="22"/>
                <w:szCs w:val="22"/>
              </w:rPr>
              <w:t>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9E1292E" w:rsidR="00E66558" w:rsidRDefault="00751247" w:rsidP="00787AE2">
            <w:pPr>
              <w:pStyle w:val="TableRow"/>
              <w:rPr>
                <w:sz w:val="22"/>
                <w:szCs w:val="22"/>
              </w:rPr>
            </w:pPr>
            <w:r>
              <w:rPr>
                <w:rStyle w:val="normaltextrun"/>
                <w:rFonts w:ascii="Calibri" w:hAnsi="Calibri" w:cs="Calibri"/>
                <w:color w:val="000000"/>
                <w:sz w:val="22"/>
                <w:szCs w:val="22"/>
                <w:shd w:val="clear" w:color="auto" w:fill="FFFFFF"/>
              </w:rPr>
              <w:t xml:space="preserve">To </w:t>
            </w:r>
            <w:r w:rsidR="00F44589">
              <w:rPr>
                <w:rStyle w:val="normaltextrun"/>
                <w:rFonts w:ascii="Calibri" w:hAnsi="Calibri" w:cs="Calibri"/>
                <w:color w:val="000000"/>
                <w:sz w:val="22"/>
                <w:szCs w:val="22"/>
                <w:shd w:val="clear" w:color="auto" w:fill="FFFFFF"/>
              </w:rPr>
              <w:t xml:space="preserve">raise the attainment in phonic knowledge at the end of Reception and the Yr 1 phonics </w:t>
            </w:r>
            <w:r w:rsidR="00787AE2">
              <w:rPr>
                <w:rStyle w:val="normaltextrun"/>
                <w:rFonts w:ascii="Calibri" w:hAnsi="Calibri" w:cs="Calibri"/>
                <w:color w:val="000000"/>
                <w:sz w:val="22"/>
                <w:szCs w:val="22"/>
                <w:shd w:val="clear" w:color="auto" w:fill="FFFFFF"/>
              </w:rPr>
              <w:t>screening test</w:t>
            </w:r>
            <w:r w:rsidR="00F44589">
              <w:rPr>
                <w:rStyle w:val="normaltextrun"/>
                <w:rFonts w:ascii="Calibri" w:hAnsi="Calibri" w:cs="Calibri"/>
                <w:color w:val="000000"/>
                <w:sz w:val="22"/>
                <w:szCs w:val="22"/>
                <w:shd w:val="clear" w:color="auto" w:fill="FFFFFF"/>
              </w:rPr>
              <w:t xml:space="preserve"> for pp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1001A0FA" w:rsidR="00E66558" w:rsidRPr="00FD652E" w:rsidRDefault="00F44589" w:rsidP="00070EE7">
            <w:pPr>
              <w:pStyle w:val="TableRowCentered"/>
              <w:jc w:val="left"/>
              <w:rPr>
                <w:rFonts w:asciiTheme="minorHAnsi" w:hAnsiTheme="minorHAnsi" w:cstheme="minorHAnsi"/>
                <w:sz w:val="22"/>
                <w:szCs w:val="22"/>
              </w:rPr>
            </w:pPr>
            <w:r w:rsidRPr="00FD652E">
              <w:rPr>
                <w:rFonts w:asciiTheme="minorHAnsi" w:hAnsiTheme="minorHAnsi" w:cstheme="minorHAnsi"/>
                <w:sz w:val="22"/>
                <w:szCs w:val="22"/>
              </w:rPr>
              <w:t>To embed a whole school approach to the teaching of phonics</w:t>
            </w:r>
            <w:r w:rsidR="00BE2114">
              <w:rPr>
                <w:rFonts w:asciiTheme="minorHAnsi" w:hAnsiTheme="minorHAnsi" w:cstheme="minorHAnsi"/>
                <w:sz w:val="22"/>
                <w:szCs w:val="22"/>
              </w:rPr>
              <w:t xml:space="preserve"> and early reading skills</w:t>
            </w:r>
            <w:r w:rsidRPr="00FD652E">
              <w:rPr>
                <w:rFonts w:asciiTheme="minorHAnsi" w:hAnsiTheme="minorHAnsi" w:cstheme="minorHAnsi"/>
                <w:sz w:val="22"/>
                <w:szCs w:val="22"/>
              </w:rPr>
              <w:t xml:space="preserve"> within EYFS/ </w:t>
            </w:r>
            <w:r w:rsidR="00070EE7">
              <w:rPr>
                <w:rFonts w:asciiTheme="minorHAnsi" w:hAnsiTheme="minorHAnsi" w:cstheme="minorHAnsi"/>
                <w:sz w:val="22"/>
                <w:szCs w:val="22"/>
              </w:rPr>
              <w:t xml:space="preserve">YR </w:t>
            </w:r>
            <w:r w:rsidR="00BE2114">
              <w:rPr>
                <w:rFonts w:asciiTheme="minorHAnsi" w:hAnsiTheme="minorHAnsi" w:cstheme="minorHAnsi"/>
                <w:sz w:val="22"/>
                <w:szCs w:val="22"/>
              </w:rPr>
              <w:t xml:space="preserve">1 </w:t>
            </w:r>
            <w:r w:rsidR="00BE2114" w:rsidRPr="00FD652E">
              <w:rPr>
                <w:rFonts w:asciiTheme="minorHAnsi" w:hAnsiTheme="minorHAnsi" w:cstheme="minorHAnsi"/>
                <w:sz w:val="22"/>
                <w:szCs w:val="22"/>
              </w:rPr>
              <w:t>through</w:t>
            </w:r>
            <w:r w:rsidRPr="00FD652E">
              <w:rPr>
                <w:rFonts w:asciiTheme="minorHAnsi" w:hAnsiTheme="minorHAnsi" w:cstheme="minorHAnsi"/>
                <w:sz w:val="22"/>
                <w:szCs w:val="22"/>
              </w:rPr>
              <w:t xml:space="preserve"> the use of Little Wandle</w:t>
            </w:r>
            <w:r w:rsidR="00751247" w:rsidRPr="00FD652E">
              <w:rPr>
                <w:rFonts w:asciiTheme="minorHAnsi" w:hAnsiTheme="minorHAnsi" w:cstheme="minorHAnsi"/>
                <w:sz w:val="22"/>
                <w:szCs w:val="22"/>
              </w:rPr>
              <w:t>.</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ED48F1D" w:rsidR="00E66558" w:rsidRDefault="00751247">
            <w:pPr>
              <w:pStyle w:val="TableRow"/>
              <w:rPr>
                <w:sz w:val="22"/>
                <w:szCs w:val="22"/>
              </w:rPr>
            </w:pPr>
            <w:r>
              <w:rPr>
                <w:rStyle w:val="normaltextrun"/>
                <w:rFonts w:ascii="Calibri" w:hAnsi="Calibri" w:cs="Calibri"/>
                <w:color w:val="000000"/>
                <w:sz w:val="22"/>
                <w:szCs w:val="22"/>
                <w:shd w:val="clear" w:color="auto" w:fill="FFFFFF"/>
              </w:rPr>
              <w:t>Raise attainment and progress in maths for children eligible for PP</w:t>
            </w:r>
            <w:r w:rsidR="00BE2114">
              <w:rPr>
                <w:rStyle w:val="eop"/>
                <w:rFonts w:ascii="Calibri" w:hAnsi="Calibri" w:cs="Calibri"/>
                <w:color w:val="000000"/>
                <w:sz w:val="22"/>
                <w:szCs w:val="22"/>
                <w:shd w:val="clear" w:color="auto" w:fill="FFFFFF"/>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F2B37" w14:textId="77777777" w:rsidR="00751247" w:rsidRDefault="00751247" w:rsidP="0075124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Termly progress and attainment monitoring shows diminished difference between PP/non PP </w:t>
            </w:r>
            <w:r>
              <w:rPr>
                <w:rStyle w:val="eop"/>
                <w:rFonts w:ascii="Calibri" w:hAnsi="Calibri" w:cs="Calibri"/>
                <w:sz w:val="22"/>
                <w:szCs w:val="22"/>
              </w:rPr>
              <w:t> </w:t>
            </w:r>
          </w:p>
          <w:p w14:paraId="2A7D550B" w14:textId="77777777" w:rsidR="00E66558" w:rsidRDefault="00E66558">
            <w:pPr>
              <w:pStyle w:val="TableRowCentered"/>
              <w:jc w:val="left"/>
              <w:rPr>
                <w:sz w:val="22"/>
                <w:szCs w:val="22"/>
              </w:rPr>
            </w:pP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AAA2644" w:rsidR="00E66558" w:rsidRDefault="00751247">
            <w:pPr>
              <w:pStyle w:val="TableRow"/>
              <w:rPr>
                <w:sz w:val="22"/>
                <w:szCs w:val="22"/>
              </w:rPr>
            </w:pPr>
            <w:r>
              <w:rPr>
                <w:rFonts w:cs="Arial"/>
                <w:sz w:val="22"/>
                <w:szCs w:val="22"/>
              </w:rPr>
              <w:t>P</w:t>
            </w:r>
            <w:r>
              <w:rPr>
                <w:rStyle w:val="normaltextrun"/>
                <w:rFonts w:ascii="Calibri" w:hAnsi="Calibri" w:cs="Calibri"/>
                <w:color w:val="000000"/>
                <w:sz w:val="22"/>
                <w:szCs w:val="22"/>
                <w:bdr w:val="none" w:sz="0" w:space="0" w:color="auto" w:frame="1"/>
              </w:rPr>
              <w:t>rovide a wide range of enrichment opportunities to widen aspirations of children eligible for PP</w:t>
            </w:r>
            <w:r w:rsidR="00BE2114">
              <w:rPr>
                <w:rStyle w:val="normaltextrun"/>
                <w:rFonts w:ascii="Calibri" w:hAnsi="Calibri" w:cs="Calibri"/>
                <w:color w:val="000000"/>
                <w:sz w:val="22"/>
                <w:szCs w:val="22"/>
                <w:bdr w:val="none" w:sz="0" w:space="0" w:color="auto" w:frame="1"/>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61F9E" w14:textId="77777777" w:rsidR="00E66558" w:rsidRPr="00FD652E" w:rsidRDefault="00751247">
            <w:pPr>
              <w:pStyle w:val="TableRowCentered"/>
              <w:jc w:val="left"/>
              <w:rPr>
                <w:rFonts w:asciiTheme="minorHAnsi" w:hAnsiTheme="minorHAnsi" w:cstheme="minorHAnsi"/>
                <w:sz w:val="22"/>
                <w:szCs w:val="22"/>
              </w:rPr>
            </w:pPr>
            <w:r w:rsidRPr="00FD652E">
              <w:rPr>
                <w:rFonts w:asciiTheme="minorHAnsi" w:hAnsiTheme="minorHAnsi" w:cstheme="minorHAnsi"/>
                <w:sz w:val="22"/>
                <w:szCs w:val="22"/>
              </w:rPr>
              <w:t>Subsidised funding given to pp children when attending residential/ educational trips.</w:t>
            </w:r>
          </w:p>
          <w:p w14:paraId="45C42095" w14:textId="2AB1CA7C" w:rsidR="00751247" w:rsidRPr="00FD652E" w:rsidRDefault="00E1604C">
            <w:pPr>
              <w:pStyle w:val="TableRowCentered"/>
              <w:jc w:val="left"/>
              <w:rPr>
                <w:rFonts w:asciiTheme="minorHAnsi" w:hAnsiTheme="minorHAnsi" w:cstheme="minorHAnsi"/>
                <w:sz w:val="22"/>
                <w:szCs w:val="22"/>
              </w:rPr>
            </w:pPr>
            <w:r w:rsidRPr="00FD652E">
              <w:rPr>
                <w:rFonts w:asciiTheme="minorHAnsi" w:hAnsiTheme="minorHAnsi" w:cstheme="minorHAnsi"/>
                <w:sz w:val="22"/>
                <w:szCs w:val="22"/>
              </w:rPr>
              <w:t xml:space="preserve">Funding given to support pp children attending </w:t>
            </w:r>
            <w:r w:rsidR="00D03659" w:rsidRPr="00FD652E">
              <w:rPr>
                <w:rFonts w:asciiTheme="minorHAnsi" w:hAnsiTheme="minorHAnsi" w:cstheme="minorHAnsi"/>
                <w:sz w:val="22"/>
                <w:szCs w:val="22"/>
              </w:rPr>
              <w:t xml:space="preserve">breakfast/ </w:t>
            </w:r>
            <w:r w:rsidRPr="00FD652E">
              <w:rPr>
                <w:rFonts w:asciiTheme="minorHAnsi" w:hAnsiTheme="minorHAnsi" w:cstheme="minorHAnsi"/>
                <w:sz w:val="22"/>
                <w:szCs w:val="22"/>
              </w:rPr>
              <w:t>after school clubs.</w:t>
            </w:r>
          </w:p>
          <w:p w14:paraId="2A7D550E" w14:textId="34CD5F0C" w:rsidR="00E1604C" w:rsidRDefault="00E1604C">
            <w:pPr>
              <w:pStyle w:val="TableRowCentered"/>
              <w:jc w:val="left"/>
              <w:rPr>
                <w:sz w:val="22"/>
                <w:szCs w:val="22"/>
              </w:rPr>
            </w:pP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6448B168" w:rsidR="00E66558" w:rsidRDefault="009D71E8">
      <w:pPr>
        <w:spacing w:after="480"/>
      </w:pPr>
      <w:r>
        <w:t xml:space="preserve">This details how we intend to spend our pupil premium </w:t>
      </w:r>
      <w:r w:rsidR="00F20868" w:rsidRPr="00F20868">
        <w:rPr>
          <w:color w:val="auto"/>
        </w:rPr>
        <w:t xml:space="preserve">this </w:t>
      </w:r>
      <w:r w:rsidRPr="00F20868">
        <w:rPr>
          <w:bCs/>
          <w:color w:val="auto"/>
        </w:rPr>
        <w:t>academic year</w:t>
      </w:r>
      <w:r w:rsidRPr="00F20868">
        <w:rPr>
          <w:color w:val="auto"/>
        </w:rPr>
        <w:t xml:space="preserve"> </w:t>
      </w:r>
      <w:r>
        <w:t>to address the challenges listed above.</w:t>
      </w:r>
    </w:p>
    <w:p w14:paraId="2A7D5514" w14:textId="77777777" w:rsidR="00E66558" w:rsidRDefault="009D71E8">
      <w:pPr>
        <w:pStyle w:val="Heading3"/>
      </w:pPr>
      <w:r>
        <w:t>Teaching (for example, CPD, recruitment and retention)</w:t>
      </w:r>
    </w:p>
    <w:p w14:paraId="2A7D5515" w14:textId="12C385FD" w:rsidR="00E66558" w:rsidRDefault="009D71E8">
      <w:r>
        <w:t xml:space="preserve">Budgeted cost: £ </w:t>
      </w:r>
      <w:r>
        <w:rPr>
          <w:i/>
          <w:iCs/>
        </w:rPr>
        <w:t>[</w:t>
      </w:r>
      <w:r w:rsidR="00D306DD">
        <w:rPr>
          <w:i/>
          <w:iCs/>
        </w:rPr>
        <w:t>7,</w:t>
      </w:r>
      <w:r w:rsidR="001B0DDE">
        <w:rPr>
          <w:i/>
          <w:iCs/>
        </w:rPr>
        <w:t>600</w:t>
      </w:r>
      <w:r>
        <w:rPr>
          <w:i/>
          <w:iCs/>
        </w:rPr>
        <w:t>]</w:t>
      </w:r>
    </w:p>
    <w:tbl>
      <w:tblPr>
        <w:tblW w:w="5000" w:type="pct"/>
        <w:tblCellMar>
          <w:left w:w="10" w:type="dxa"/>
          <w:right w:w="10" w:type="dxa"/>
        </w:tblCellMar>
        <w:tblLook w:val="04A0" w:firstRow="1" w:lastRow="0" w:firstColumn="1" w:lastColumn="0" w:noHBand="0" w:noVBand="1"/>
      </w:tblPr>
      <w:tblGrid>
        <w:gridCol w:w="1949"/>
        <w:gridCol w:w="5871"/>
        <w:gridCol w:w="1666"/>
      </w:tblGrid>
      <w:tr w:rsidR="00E66558" w14:paraId="2A7D5519" w14:textId="77777777" w:rsidTr="00D306DD">
        <w:tc>
          <w:tcPr>
            <w:tcW w:w="19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8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66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D306DD">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95969" w14:textId="05E959D6" w:rsidR="00E66558" w:rsidRPr="00D306DD" w:rsidRDefault="00D306DD">
            <w:pPr>
              <w:pStyle w:val="TableRow"/>
              <w:rPr>
                <w:rFonts w:cs="Arial"/>
                <w:iCs/>
                <w:color w:val="000000" w:themeColor="text1"/>
                <w:sz w:val="22"/>
                <w:szCs w:val="22"/>
              </w:rPr>
            </w:pPr>
            <w:r w:rsidRPr="00D306DD">
              <w:rPr>
                <w:rFonts w:cs="Arial"/>
                <w:iCs/>
                <w:color w:val="000000" w:themeColor="text1"/>
                <w:sz w:val="22"/>
                <w:szCs w:val="22"/>
              </w:rPr>
              <w:t>To use Little Wandle Ebooks to support the early reading skills at home.</w:t>
            </w:r>
          </w:p>
          <w:p w14:paraId="2A7D551A" w14:textId="0BF67B14" w:rsidR="00D03659" w:rsidRPr="00F20868" w:rsidRDefault="00D03659" w:rsidP="00082325">
            <w:pPr>
              <w:pStyle w:val="TableRow"/>
              <w:rPr>
                <w:rFonts w:cs="Arial"/>
                <w:color w:val="0070C0"/>
              </w:rPr>
            </w:pPr>
            <w:r w:rsidRPr="00F20868">
              <w:rPr>
                <w:rFonts w:cs="Arial"/>
                <w:iCs/>
                <w:color w:val="000000" w:themeColor="text1"/>
                <w:sz w:val="22"/>
                <w:szCs w:val="22"/>
              </w:rPr>
              <w:t>£</w:t>
            </w:r>
            <w:r w:rsidR="00D306DD" w:rsidRPr="00F20868">
              <w:rPr>
                <w:rFonts w:cs="Arial"/>
                <w:iCs/>
                <w:color w:val="000000" w:themeColor="text1"/>
                <w:sz w:val="22"/>
                <w:szCs w:val="22"/>
              </w:rPr>
              <w:t>1</w:t>
            </w:r>
            <w:r w:rsidR="00082325" w:rsidRPr="00F20868">
              <w:rPr>
                <w:rFonts w:cs="Arial"/>
                <w:iCs/>
                <w:color w:val="000000" w:themeColor="text1"/>
                <w:sz w:val="22"/>
                <w:szCs w:val="22"/>
              </w:rPr>
              <w:t>3</w:t>
            </w:r>
            <w:r w:rsidR="001B0DDE" w:rsidRPr="00F20868">
              <w:rPr>
                <w:rFonts w:cs="Arial"/>
                <w:iCs/>
                <w:color w:val="000000" w:themeColor="text1"/>
                <w:sz w:val="22"/>
                <w:szCs w:val="22"/>
              </w:rPr>
              <w:t>00</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56520076" w:rsidR="00E66558" w:rsidRPr="00FD652E" w:rsidRDefault="00E1604C" w:rsidP="00E1604C">
            <w:pPr>
              <w:pStyle w:val="TableRowCentered"/>
              <w:jc w:val="left"/>
              <w:rPr>
                <w:rFonts w:cs="Arial"/>
                <w:color w:val="0070C0"/>
                <w:sz w:val="22"/>
              </w:rPr>
            </w:pPr>
            <w:r w:rsidRPr="00D306DD">
              <w:rPr>
                <w:rFonts w:cs="Arial"/>
                <w:color w:val="000000" w:themeColor="text1"/>
                <w:sz w:val="22"/>
                <w:szCs w:val="22"/>
                <w:lang w:val="en-US"/>
              </w:rPr>
              <w:t>The Little Wandle phonics scheme is effective in developing young children’s systematic approach to phonic knowledge and early reading skills learning.</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E906D47" w:rsidR="00E66558" w:rsidRPr="00FD652E" w:rsidRDefault="00E1604C">
            <w:pPr>
              <w:pStyle w:val="TableRowCentered"/>
              <w:jc w:val="left"/>
              <w:rPr>
                <w:color w:val="0070C0"/>
                <w:sz w:val="22"/>
              </w:rPr>
            </w:pPr>
            <w:r w:rsidRPr="00D306DD">
              <w:rPr>
                <w:color w:val="000000" w:themeColor="text1"/>
                <w:sz w:val="22"/>
              </w:rPr>
              <w:t>1, 2</w:t>
            </w:r>
          </w:p>
        </w:tc>
      </w:tr>
      <w:tr w:rsidR="00E66558" w14:paraId="2A7D5521" w14:textId="77777777" w:rsidTr="00D306DD">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BAC48" w14:textId="24C9D33B" w:rsidR="00E66558" w:rsidRDefault="00E860D5">
            <w:pPr>
              <w:pStyle w:val="TableRow"/>
              <w:rPr>
                <w:sz w:val="22"/>
              </w:rPr>
            </w:pPr>
            <w:r>
              <w:rPr>
                <w:sz w:val="22"/>
              </w:rPr>
              <w:t>To</w:t>
            </w:r>
            <w:r w:rsidR="00C97271">
              <w:rPr>
                <w:sz w:val="22"/>
              </w:rPr>
              <w:t xml:space="preserve"> use</w:t>
            </w:r>
            <w:r w:rsidR="00E1604C">
              <w:rPr>
                <w:sz w:val="22"/>
              </w:rPr>
              <w:t xml:space="preserve"> accelerated reader to suppo</w:t>
            </w:r>
            <w:r w:rsidR="00C97271">
              <w:rPr>
                <w:sz w:val="22"/>
              </w:rPr>
              <w:t>rt reading comprehension skills within KS2</w:t>
            </w:r>
          </w:p>
          <w:p w14:paraId="2A7D551E" w14:textId="4F9414C0" w:rsidR="00D03659" w:rsidRPr="00F20868" w:rsidRDefault="00D03659">
            <w:pPr>
              <w:pStyle w:val="TableRow"/>
              <w:rPr>
                <w:sz w:val="22"/>
              </w:rPr>
            </w:pPr>
            <w:r w:rsidRPr="00F20868">
              <w:rPr>
                <w:color w:val="000000" w:themeColor="text1"/>
                <w:sz w:val="22"/>
              </w:rPr>
              <w:t>£2100</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49208" w14:textId="34100D09" w:rsidR="00C002BE" w:rsidRDefault="00E1604C" w:rsidP="00FD652E">
            <w:pPr>
              <w:pStyle w:val="TableRowCentered"/>
              <w:jc w:val="left"/>
              <w:rPr>
                <w:sz w:val="22"/>
              </w:rPr>
            </w:pPr>
            <w:r>
              <w:rPr>
                <w:sz w:val="22"/>
              </w:rPr>
              <w:t>KS</w:t>
            </w:r>
            <w:r w:rsidR="00787AE2">
              <w:rPr>
                <w:sz w:val="22"/>
              </w:rPr>
              <w:t>2 children</w:t>
            </w:r>
            <w:r w:rsidR="00AE0320">
              <w:rPr>
                <w:sz w:val="22"/>
              </w:rPr>
              <w:t xml:space="preserve"> use</w:t>
            </w:r>
            <w:r>
              <w:rPr>
                <w:sz w:val="22"/>
              </w:rPr>
              <w:t xml:space="preserve"> </w:t>
            </w:r>
            <w:r w:rsidR="00FD652E">
              <w:rPr>
                <w:sz w:val="22"/>
              </w:rPr>
              <w:t xml:space="preserve">the </w:t>
            </w:r>
            <w:r>
              <w:rPr>
                <w:sz w:val="22"/>
              </w:rPr>
              <w:t>a</w:t>
            </w:r>
            <w:r w:rsidR="00AE0320">
              <w:rPr>
                <w:sz w:val="22"/>
              </w:rPr>
              <w:t>cceler</w:t>
            </w:r>
            <w:r>
              <w:rPr>
                <w:sz w:val="22"/>
              </w:rPr>
              <w:t>ate</w:t>
            </w:r>
            <w:r w:rsidR="00C002BE">
              <w:rPr>
                <w:sz w:val="22"/>
              </w:rPr>
              <w:t>d reading system to support the children with</w:t>
            </w:r>
            <w:r w:rsidR="00FD652E">
              <w:rPr>
                <w:sz w:val="22"/>
              </w:rPr>
              <w:t xml:space="preserve"> their reading comprehension skills through the use of termly assessments and weekly quizzes.</w:t>
            </w:r>
            <w:r w:rsidR="00C002BE">
              <w:rPr>
                <w:sz w:val="22"/>
              </w:rPr>
              <w:t xml:space="preserve"> </w:t>
            </w:r>
          </w:p>
          <w:p w14:paraId="16735C7E" w14:textId="77777777" w:rsidR="00E66558" w:rsidRDefault="00C002BE" w:rsidP="00E860D5">
            <w:pPr>
              <w:pStyle w:val="TableRowCentered"/>
              <w:jc w:val="left"/>
              <w:rPr>
                <w:sz w:val="22"/>
              </w:rPr>
            </w:pPr>
            <w:r>
              <w:rPr>
                <w:sz w:val="22"/>
              </w:rPr>
              <w:t xml:space="preserve">This resource provides teachers with a breakdown of areas of weakness in reading for each child hereby allowing for the planning of intervention activities based on </w:t>
            </w:r>
            <w:r w:rsidR="00E860D5">
              <w:rPr>
                <w:sz w:val="22"/>
              </w:rPr>
              <w:t>specific</w:t>
            </w:r>
            <w:r>
              <w:rPr>
                <w:sz w:val="22"/>
              </w:rPr>
              <w:t xml:space="preserve"> reading skills.</w:t>
            </w:r>
          </w:p>
          <w:p w14:paraId="1CCB1C05" w14:textId="04F3C14A" w:rsidR="00C97271" w:rsidRDefault="00C27F5A" w:rsidP="00E860D5">
            <w:pPr>
              <w:pStyle w:val="TableRowCentered"/>
              <w:jc w:val="left"/>
              <w:rPr>
                <w:sz w:val="22"/>
              </w:rPr>
            </w:pPr>
            <w:hyperlink r:id="rId11" w:history="1">
              <w:r w:rsidR="00C97271" w:rsidRPr="003C1DC9">
                <w:rPr>
                  <w:rStyle w:val="Hyperlink"/>
                  <w:sz w:val="22"/>
                </w:rPr>
                <w:t>https://educationendowmentfoundation.org.uk/education-evidence/teaching-learning-toolkit/reading-comprehension-strategies</w:t>
              </w:r>
            </w:hyperlink>
          </w:p>
          <w:p w14:paraId="2A7D551F" w14:textId="67254B6A" w:rsidR="00C97271" w:rsidRDefault="00C97271" w:rsidP="00E860D5">
            <w:pPr>
              <w:pStyle w:val="TableRowCentered"/>
              <w:jc w:val="left"/>
              <w:rPr>
                <w:sz w:val="22"/>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BF0A530" w:rsidR="00E66558" w:rsidRDefault="00E1604C">
            <w:pPr>
              <w:pStyle w:val="TableRowCentered"/>
              <w:jc w:val="left"/>
              <w:rPr>
                <w:sz w:val="22"/>
              </w:rPr>
            </w:pPr>
            <w:r>
              <w:rPr>
                <w:sz w:val="22"/>
              </w:rPr>
              <w:t>1</w:t>
            </w:r>
          </w:p>
        </w:tc>
      </w:tr>
      <w:tr w:rsidR="00D03659" w14:paraId="5B31CD99" w14:textId="77777777" w:rsidTr="00D306DD">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FB83E" w14:textId="0D572A8B" w:rsidR="00D03659" w:rsidRDefault="00E860D5">
            <w:pPr>
              <w:pStyle w:val="TableRow"/>
              <w:rPr>
                <w:sz w:val="22"/>
              </w:rPr>
            </w:pPr>
            <w:r>
              <w:rPr>
                <w:sz w:val="22"/>
              </w:rPr>
              <w:t>To use the online resource UK.IXL.com</w:t>
            </w:r>
            <w:r w:rsidR="00D03659">
              <w:rPr>
                <w:sz w:val="22"/>
              </w:rPr>
              <w:t xml:space="preserve"> in KS2 to support problem</w:t>
            </w:r>
            <w:r>
              <w:rPr>
                <w:sz w:val="22"/>
              </w:rPr>
              <w:t xml:space="preserve"> solving</w:t>
            </w:r>
            <w:r w:rsidR="00D03659">
              <w:rPr>
                <w:sz w:val="22"/>
              </w:rPr>
              <w:t xml:space="preserve"> and reasoning skills</w:t>
            </w:r>
            <w:r w:rsidR="00BE2114">
              <w:rPr>
                <w:sz w:val="22"/>
              </w:rPr>
              <w:t xml:space="preserve"> within Maths and</w:t>
            </w:r>
            <w:r>
              <w:rPr>
                <w:sz w:val="22"/>
              </w:rPr>
              <w:t xml:space="preserve"> allow for</w:t>
            </w:r>
            <w:r w:rsidR="00BE2114">
              <w:rPr>
                <w:sz w:val="22"/>
              </w:rPr>
              <w:t xml:space="preserve"> targeted intervention activities.</w:t>
            </w:r>
          </w:p>
          <w:p w14:paraId="74971DBD" w14:textId="315AB65A" w:rsidR="00D03659" w:rsidRPr="00F20868" w:rsidRDefault="00D306DD" w:rsidP="001B0DDE">
            <w:pPr>
              <w:pStyle w:val="TableRow"/>
              <w:rPr>
                <w:sz w:val="22"/>
              </w:rPr>
            </w:pPr>
            <w:r w:rsidRPr="00F20868">
              <w:rPr>
                <w:color w:val="000000" w:themeColor="text1"/>
                <w:sz w:val="22"/>
              </w:rPr>
              <w:t>£1</w:t>
            </w:r>
            <w:r w:rsidR="001B0DDE" w:rsidRPr="00F20868">
              <w:rPr>
                <w:color w:val="000000" w:themeColor="text1"/>
                <w:sz w:val="22"/>
              </w:rPr>
              <w:t>5</w:t>
            </w:r>
            <w:r w:rsidRPr="00F20868">
              <w:rPr>
                <w:color w:val="000000" w:themeColor="text1"/>
                <w:sz w:val="22"/>
              </w:rPr>
              <w:t>00</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8ABD1" w14:textId="75A40C71" w:rsidR="00D03659" w:rsidRDefault="00D447D4" w:rsidP="009B73FC">
            <w:pPr>
              <w:pStyle w:val="TableRowCentered"/>
              <w:jc w:val="left"/>
              <w:rPr>
                <w:sz w:val="22"/>
              </w:rPr>
            </w:pPr>
            <w:r>
              <w:rPr>
                <w:sz w:val="22"/>
              </w:rPr>
              <w:t xml:space="preserve"> </w:t>
            </w:r>
            <w:r w:rsidR="00C002BE">
              <w:rPr>
                <w:sz w:val="22"/>
              </w:rPr>
              <w:t>This resource will be used to support children with their problem solving and reasoning skills within Maths both in school and at home.</w:t>
            </w:r>
          </w:p>
          <w:p w14:paraId="0E99073E" w14:textId="2C53B82E" w:rsidR="00C002BE" w:rsidRDefault="00C002BE" w:rsidP="00C002BE">
            <w:pPr>
              <w:pStyle w:val="TableRowCentered"/>
              <w:ind w:left="0"/>
              <w:jc w:val="left"/>
              <w:rPr>
                <w:sz w:val="22"/>
              </w:rPr>
            </w:pPr>
            <w:r>
              <w:rPr>
                <w:sz w:val="22"/>
              </w:rPr>
              <w:t xml:space="preserve">  It will also be used to provide teachers with identified targets to focus on when supporting groups of children during intervention sessions. </w:t>
            </w:r>
          </w:p>
          <w:p w14:paraId="22CD8578" w14:textId="3C4F0CC8" w:rsidR="00C97271" w:rsidRDefault="00C97271" w:rsidP="00C002BE">
            <w:pPr>
              <w:pStyle w:val="TableRowCentered"/>
              <w:ind w:left="0"/>
              <w:jc w:val="left"/>
              <w:rPr>
                <w:sz w:val="22"/>
              </w:rPr>
            </w:pPr>
          </w:p>
          <w:p w14:paraId="3FAA1F83" w14:textId="0300EB37" w:rsidR="00C97271" w:rsidRDefault="00C27F5A" w:rsidP="00C002BE">
            <w:pPr>
              <w:pStyle w:val="TableRowCentered"/>
              <w:ind w:left="0"/>
              <w:jc w:val="left"/>
              <w:rPr>
                <w:sz w:val="22"/>
              </w:rPr>
            </w:pPr>
            <w:hyperlink r:id="rId12" w:history="1">
              <w:r w:rsidR="00C97271" w:rsidRPr="003C1DC9">
                <w:rPr>
                  <w:rStyle w:val="Hyperlink"/>
                  <w:sz w:val="22"/>
                </w:rPr>
                <w:t>https://educationendowmentfoundation.org.uk/education-evidence/guidance-reports/maths-ks-2-3</w:t>
              </w:r>
            </w:hyperlink>
          </w:p>
          <w:p w14:paraId="231288BC" w14:textId="77777777" w:rsidR="00C97271" w:rsidRDefault="00C97271" w:rsidP="00C002BE">
            <w:pPr>
              <w:pStyle w:val="TableRowCentered"/>
              <w:ind w:left="0"/>
              <w:jc w:val="left"/>
              <w:rPr>
                <w:sz w:val="22"/>
              </w:rPr>
            </w:pPr>
          </w:p>
          <w:p w14:paraId="645CC921" w14:textId="5FF1498D" w:rsidR="00C002BE" w:rsidRDefault="00C002BE" w:rsidP="00E860D5">
            <w:pPr>
              <w:pStyle w:val="TableRowCentered"/>
              <w:ind w:left="0"/>
              <w:jc w:val="left"/>
              <w:rPr>
                <w:sz w:val="22"/>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CDF5D" w14:textId="59E4857E" w:rsidR="00D03659" w:rsidRDefault="00D03659">
            <w:pPr>
              <w:pStyle w:val="TableRowCentered"/>
              <w:jc w:val="left"/>
              <w:rPr>
                <w:sz w:val="22"/>
              </w:rPr>
            </w:pPr>
            <w:r>
              <w:rPr>
                <w:sz w:val="22"/>
              </w:rPr>
              <w:t>1</w:t>
            </w:r>
          </w:p>
        </w:tc>
      </w:tr>
      <w:tr w:rsidR="00D03659" w14:paraId="2682087E" w14:textId="77777777" w:rsidTr="00D306DD">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5DA07" w14:textId="6278F0D0" w:rsidR="00D03659" w:rsidRDefault="00D03659">
            <w:pPr>
              <w:pStyle w:val="TableRow"/>
              <w:rPr>
                <w:sz w:val="22"/>
              </w:rPr>
            </w:pPr>
            <w:r>
              <w:rPr>
                <w:sz w:val="22"/>
              </w:rPr>
              <w:t>The use of the N</w:t>
            </w:r>
            <w:r w:rsidR="00F44589">
              <w:rPr>
                <w:sz w:val="22"/>
              </w:rPr>
              <w:t>TS</w:t>
            </w:r>
            <w:r w:rsidR="00E860D5">
              <w:rPr>
                <w:sz w:val="22"/>
              </w:rPr>
              <w:t xml:space="preserve"> test assessment papers will</w:t>
            </w:r>
            <w:r>
              <w:rPr>
                <w:sz w:val="22"/>
              </w:rPr>
              <w:t xml:space="preserve"> gain attainment results at the end of each term for YR 1-6</w:t>
            </w:r>
          </w:p>
          <w:p w14:paraId="55D59411" w14:textId="4217BEDD" w:rsidR="00D03659" w:rsidRPr="00F20868" w:rsidRDefault="00F44589" w:rsidP="0034655D">
            <w:pPr>
              <w:pStyle w:val="TableRow"/>
              <w:rPr>
                <w:sz w:val="22"/>
              </w:rPr>
            </w:pPr>
            <w:r w:rsidRPr="00F20868">
              <w:rPr>
                <w:color w:val="auto"/>
                <w:sz w:val="22"/>
              </w:rPr>
              <w:lastRenderedPageBreak/>
              <w:t>£</w:t>
            </w:r>
            <w:r w:rsidR="0034655D" w:rsidRPr="00F20868">
              <w:rPr>
                <w:color w:val="auto"/>
                <w:sz w:val="22"/>
              </w:rPr>
              <w:t>2700</w:t>
            </w:r>
          </w:p>
        </w:tc>
        <w:tc>
          <w:tcPr>
            <w:tcW w:w="5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BB858" w14:textId="77777777" w:rsidR="00D03659" w:rsidRDefault="00E860D5" w:rsidP="00AE0320">
            <w:pPr>
              <w:pStyle w:val="TableRowCentered"/>
              <w:jc w:val="left"/>
              <w:rPr>
                <w:sz w:val="22"/>
              </w:rPr>
            </w:pPr>
            <w:r>
              <w:rPr>
                <w:sz w:val="22"/>
              </w:rPr>
              <w:lastRenderedPageBreak/>
              <w:t>The use of the NTS assessment papers will allow teachers to compare the children’s attainment results with that of other schools nationally.</w:t>
            </w:r>
          </w:p>
          <w:p w14:paraId="74DF9C6C" w14:textId="77777777" w:rsidR="00E860D5" w:rsidRDefault="00E860D5" w:rsidP="00AE0320">
            <w:pPr>
              <w:pStyle w:val="TableRowCentered"/>
              <w:jc w:val="left"/>
              <w:rPr>
                <w:sz w:val="22"/>
              </w:rPr>
            </w:pPr>
          </w:p>
          <w:p w14:paraId="7D9E3FAA" w14:textId="0B4CADC6" w:rsidR="00E860D5" w:rsidRDefault="00E860D5" w:rsidP="00E860D5">
            <w:pPr>
              <w:pStyle w:val="TableRowCentered"/>
              <w:jc w:val="left"/>
              <w:rPr>
                <w:sz w:val="22"/>
              </w:rPr>
            </w:pPr>
            <w:r>
              <w:rPr>
                <w:sz w:val="22"/>
              </w:rPr>
              <w:t xml:space="preserve">It will allow teachers to make accurate Teacher assessments hereby allowing to identify children with which the attainment gap needs to be closed.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D67C0" w14:textId="0268FE3D" w:rsidR="00D03659" w:rsidRDefault="00D03659">
            <w:pPr>
              <w:pStyle w:val="TableRowCentered"/>
              <w:jc w:val="left"/>
              <w:rPr>
                <w:sz w:val="22"/>
              </w:rPr>
            </w:pPr>
            <w:r>
              <w:rPr>
                <w:sz w:val="22"/>
              </w:rPr>
              <w:t>1</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3B6496C" w:rsidR="00E66558" w:rsidRDefault="00F44589">
      <w:r>
        <w:t>Budgeted cost: £</w:t>
      </w:r>
      <w:r w:rsidR="001B0DDE">
        <w:t>51,000</w:t>
      </w:r>
    </w:p>
    <w:tbl>
      <w:tblPr>
        <w:tblW w:w="5000" w:type="pct"/>
        <w:tblCellMar>
          <w:left w:w="10" w:type="dxa"/>
          <w:right w:w="10" w:type="dxa"/>
        </w:tblCellMar>
        <w:tblLook w:val="04A0" w:firstRow="1" w:lastRow="0" w:firstColumn="1" w:lastColumn="0" w:noHBand="0" w:noVBand="1"/>
      </w:tblPr>
      <w:tblGrid>
        <w:gridCol w:w="1838"/>
        <w:gridCol w:w="5871"/>
        <w:gridCol w:w="1777"/>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22285" w14:textId="1390165B" w:rsidR="00E66558" w:rsidRDefault="00D34A5C">
            <w:pPr>
              <w:pStyle w:val="TableRow"/>
              <w:rPr>
                <w:iCs/>
                <w:sz w:val="22"/>
                <w:szCs w:val="22"/>
              </w:rPr>
            </w:pPr>
            <w:r w:rsidRPr="00997854">
              <w:rPr>
                <w:iCs/>
                <w:sz w:val="22"/>
                <w:szCs w:val="22"/>
              </w:rPr>
              <w:t>Targeted</w:t>
            </w:r>
            <w:r w:rsidR="00997854" w:rsidRPr="00997854">
              <w:rPr>
                <w:iCs/>
                <w:sz w:val="22"/>
                <w:szCs w:val="22"/>
              </w:rPr>
              <w:t xml:space="preserve"> in</w:t>
            </w:r>
            <w:r>
              <w:rPr>
                <w:iCs/>
                <w:sz w:val="22"/>
                <w:szCs w:val="22"/>
              </w:rPr>
              <w:t xml:space="preserve">tervention programmes to boost attainment in </w:t>
            </w:r>
            <w:r w:rsidR="00D03659">
              <w:rPr>
                <w:iCs/>
                <w:sz w:val="22"/>
                <w:szCs w:val="22"/>
              </w:rPr>
              <w:t>reading, writing and maths through the use of TA</w:t>
            </w:r>
            <w:r w:rsidR="00C97271">
              <w:rPr>
                <w:iCs/>
                <w:sz w:val="22"/>
                <w:szCs w:val="22"/>
              </w:rPr>
              <w:t xml:space="preserve"> support</w:t>
            </w:r>
            <w:r w:rsidR="00D03659">
              <w:rPr>
                <w:iCs/>
                <w:sz w:val="22"/>
                <w:szCs w:val="22"/>
              </w:rPr>
              <w:t xml:space="preserve"> in the afternoons from Yr 1-6.</w:t>
            </w:r>
          </w:p>
          <w:p w14:paraId="43CECEDB" w14:textId="77777777" w:rsidR="00D03659" w:rsidRDefault="00D03659">
            <w:pPr>
              <w:pStyle w:val="TableRow"/>
              <w:rPr>
                <w:iCs/>
                <w:sz w:val="22"/>
                <w:szCs w:val="22"/>
              </w:rPr>
            </w:pPr>
            <w:r>
              <w:rPr>
                <w:iCs/>
                <w:sz w:val="22"/>
                <w:szCs w:val="22"/>
              </w:rPr>
              <w:t>£</w:t>
            </w:r>
            <w:r w:rsidR="00F44589">
              <w:rPr>
                <w:iCs/>
                <w:sz w:val="22"/>
                <w:szCs w:val="22"/>
              </w:rPr>
              <w:t>45,000</w:t>
            </w:r>
          </w:p>
          <w:p w14:paraId="2A7D5529" w14:textId="4C1F7A3C" w:rsidR="00D306DD" w:rsidRPr="00997854" w:rsidRDefault="00D306DD" w:rsidP="003E091D">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59B9F" w14:textId="77777777" w:rsidR="00E66558" w:rsidRDefault="00997854" w:rsidP="00452097">
            <w:pPr>
              <w:pStyle w:val="TableRowCentered"/>
              <w:jc w:val="left"/>
              <w:rPr>
                <w:sz w:val="22"/>
              </w:rPr>
            </w:pPr>
            <w:r>
              <w:rPr>
                <w:sz w:val="22"/>
              </w:rPr>
              <w:t>Following the use of the termly NTS</w:t>
            </w:r>
            <w:r w:rsidR="00D447D4">
              <w:rPr>
                <w:sz w:val="22"/>
              </w:rPr>
              <w:t>/ Accelerated reader</w:t>
            </w:r>
            <w:r>
              <w:rPr>
                <w:sz w:val="22"/>
              </w:rPr>
              <w:t xml:space="preserve"> assessments </w:t>
            </w:r>
            <w:r w:rsidR="00452097">
              <w:rPr>
                <w:sz w:val="22"/>
              </w:rPr>
              <w:t>teachers can hereby identify children who need more structured interven</w:t>
            </w:r>
            <w:r w:rsidR="00D230EC">
              <w:rPr>
                <w:sz w:val="22"/>
              </w:rPr>
              <w:t>tions in order to make progress in the 3 core areas.</w:t>
            </w:r>
          </w:p>
          <w:p w14:paraId="24E31EBE" w14:textId="77777777" w:rsidR="008B30E0" w:rsidRDefault="008B30E0" w:rsidP="00452097">
            <w:pPr>
              <w:pStyle w:val="TableRowCentered"/>
              <w:jc w:val="left"/>
              <w:rPr>
                <w:sz w:val="22"/>
              </w:rPr>
            </w:pPr>
          </w:p>
          <w:p w14:paraId="70A2D4C2" w14:textId="50242185" w:rsidR="008B30E0" w:rsidRDefault="00C27F5A" w:rsidP="00452097">
            <w:pPr>
              <w:pStyle w:val="TableRowCentered"/>
              <w:jc w:val="left"/>
              <w:rPr>
                <w:sz w:val="22"/>
              </w:rPr>
            </w:pPr>
            <w:hyperlink r:id="rId13" w:history="1">
              <w:r w:rsidR="008B30E0" w:rsidRPr="003C1DC9">
                <w:rPr>
                  <w:rStyle w:val="Hyperlink"/>
                  <w:sz w:val="22"/>
                </w:rPr>
                <w:t>https://educationendowmentfoundation.org.uk/education-evidence/teaching-learning-toolkit/small-group-tuition</w:t>
              </w:r>
            </w:hyperlink>
          </w:p>
          <w:p w14:paraId="2A7D552A" w14:textId="46E59570" w:rsidR="008B30E0" w:rsidRPr="00997854" w:rsidRDefault="008B30E0" w:rsidP="00452097">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8EC73E0" w:rsidR="00E66558" w:rsidRDefault="00997854">
            <w:pPr>
              <w:pStyle w:val="TableRowCentered"/>
              <w:jc w:val="left"/>
              <w:rPr>
                <w:sz w:val="22"/>
              </w:rPr>
            </w:pPr>
            <w:r>
              <w:rPr>
                <w:sz w:val="22"/>
              </w:rPr>
              <w:t>1</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E7075" w14:textId="4666FF5D" w:rsidR="00E66558" w:rsidRDefault="00C97271">
            <w:pPr>
              <w:pStyle w:val="TableRow"/>
              <w:rPr>
                <w:sz w:val="22"/>
              </w:rPr>
            </w:pPr>
            <w:r>
              <w:rPr>
                <w:sz w:val="22"/>
              </w:rPr>
              <w:t>Targeted</w:t>
            </w:r>
            <w:r w:rsidR="00D03659">
              <w:rPr>
                <w:sz w:val="22"/>
              </w:rPr>
              <w:t xml:space="preserve"> phonics support for current EYFS/ KS1 pupils.</w:t>
            </w:r>
          </w:p>
          <w:p w14:paraId="2A7D552D" w14:textId="2E1A8389" w:rsidR="00D03659" w:rsidRPr="00D03659" w:rsidRDefault="00D03659" w:rsidP="00D306DD">
            <w:pPr>
              <w:pStyle w:val="TableRow"/>
              <w:rPr>
                <w:sz w:val="22"/>
              </w:rPr>
            </w:pPr>
            <w:r>
              <w:rPr>
                <w:sz w:val="22"/>
              </w:rPr>
              <w:t>£</w:t>
            </w:r>
            <w:r w:rsidR="00D306DD">
              <w:rPr>
                <w:sz w:val="22"/>
              </w:rPr>
              <w:t>6200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CA357" w14:textId="77777777" w:rsidR="00E66558" w:rsidRDefault="00D230EC">
            <w:pPr>
              <w:pStyle w:val="TableRowCentered"/>
              <w:jc w:val="left"/>
              <w:rPr>
                <w:sz w:val="22"/>
              </w:rPr>
            </w:pPr>
            <w:r>
              <w:rPr>
                <w:sz w:val="22"/>
              </w:rPr>
              <w:t xml:space="preserve">Through the use of observations and formative assessments smaller targeted groups are established so that TA’s can deliver structured </w:t>
            </w:r>
            <w:r w:rsidR="00C97271">
              <w:rPr>
                <w:sz w:val="22"/>
              </w:rPr>
              <w:t>phonics and early reading tasks using the Little Wandle teacher resources.</w:t>
            </w:r>
          </w:p>
          <w:p w14:paraId="5AD6AFF6" w14:textId="0C5A20F0" w:rsidR="00C97271" w:rsidRDefault="00C27F5A">
            <w:pPr>
              <w:pStyle w:val="TableRowCentered"/>
              <w:jc w:val="left"/>
              <w:rPr>
                <w:sz w:val="22"/>
              </w:rPr>
            </w:pPr>
            <w:hyperlink r:id="rId14" w:history="1">
              <w:r w:rsidR="00C97271" w:rsidRPr="003C1DC9">
                <w:rPr>
                  <w:rStyle w:val="Hyperlink"/>
                  <w:sz w:val="22"/>
                </w:rPr>
                <w:t>https://educationendowmentfoundation.org.uk/education-evidence/teaching-learning-toolkit/phonics</w:t>
              </w:r>
            </w:hyperlink>
          </w:p>
          <w:p w14:paraId="2A7D552E" w14:textId="67CDBCF3" w:rsidR="00C97271" w:rsidRDefault="00C97271">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255D54B" w:rsidR="00E66558" w:rsidRDefault="00D03659">
            <w:pPr>
              <w:pStyle w:val="TableRowCentered"/>
              <w:jc w:val="left"/>
              <w:rPr>
                <w:sz w:val="22"/>
              </w:rPr>
            </w:pPr>
            <w:r>
              <w:rPr>
                <w:sz w:val="22"/>
              </w:rPr>
              <w:t>2</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0D2FFCB0" w14:textId="3426703F" w:rsidR="00082325" w:rsidRDefault="009D71E8">
      <w:pPr>
        <w:spacing w:before="240" w:after="120"/>
      </w:pPr>
      <w:r>
        <w:t xml:space="preserve">Budgeted cost: </w:t>
      </w:r>
      <w:r w:rsidR="00F44589">
        <w:t>£</w:t>
      </w:r>
      <w:r w:rsidR="00082325">
        <w:t>43,000</w:t>
      </w:r>
    </w:p>
    <w:tbl>
      <w:tblPr>
        <w:tblW w:w="5000" w:type="pct"/>
        <w:tblCellMar>
          <w:left w:w="10" w:type="dxa"/>
          <w:right w:w="10" w:type="dxa"/>
        </w:tblCellMar>
        <w:tblLook w:val="04A0" w:firstRow="1" w:lastRow="0" w:firstColumn="1" w:lastColumn="0" w:noHBand="0" w:noVBand="1"/>
      </w:tblPr>
      <w:tblGrid>
        <w:gridCol w:w="1908"/>
        <w:gridCol w:w="5753"/>
        <w:gridCol w:w="1825"/>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A4E67" w14:textId="7A3CD69F" w:rsidR="00E66558" w:rsidRPr="002350B8" w:rsidRDefault="003C2145">
            <w:pPr>
              <w:pStyle w:val="TableRow"/>
              <w:rPr>
                <w:iCs/>
                <w:sz w:val="22"/>
                <w:szCs w:val="22"/>
              </w:rPr>
            </w:pPr>
            <w:r>
              <w:rPr>
                <w:iCs/>
                <w:sz w:val="22"/>
                <w:szCs w:val="22"/>
              </w:rPr>
              <w:t>Pastoral Support Assistant</w:t>
            </w:r>
            <w:r w:rsidR="002350B8" w:rsidRPr="002350B8">
              <w:rPr>
                <w:iCs/>
                <w:sz w:val="22"/>
                <w:szCs w:val="22"/>
              </w:rPr>
              <w:t xml:space="preserve"> to support the emotional and wellbeing of individual identified children.</w:t>
            </w:r>
          </w:p>
          <w:p w14:paraId="2A7D5538" w14:textId="38FE08E0" w:rsidR="002350B8" w:rsidRDefault="002350B8" w:rsidP="001B0DDE">
            <w:pPr>
              <w:pStyle w:val="TableRow"/>
            </w:pPr>
            <w:r w:rsidRPr="002350B8">
              <w:rPr>
                <w:iCs/>
                <w:sz w:val="22"/>
                <w:szCs w:val="22"/>
              </w:rPr>
              <w:lastRenderedPageBreak/>
              <w:t>£</w:t>
            </w:r>
            <w:r w:rsidR="00D306DD">
              <w:rPr>
                <w:iCs/>
                <w:sz w:val="22"/>
                <w:szCs w:val="22"/>
              </w:rPr>
              <w:t>14,</w:t>
            </w:r>
            <w:r w:rsidR="001B0DDE">
              <w:rPr>
                <w:iCs/>
                <w:sz w:val="22"/>
                <w:szCs w:val="22"/>
              </w:rPr>
              <w:t>300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7C043D73" w:rsidR="00E66558" w:rsidRDefault="002350B8">
            <w:pPr>
              <w:pStyle w:val="TableRowCentered"/>
              <w:jc w:val="left"/>
              <w:rPr>
                <w:sz w:val="22"/>
              </w:rPr>
            </w:pPr>
            <w:r>
              <w:rPr>
                <w:sz w:val="22"/>
              </w:rPr>
              <w:lastRenderedPageBreak/>
              <w:t>It has been identified that some children within school have not made as much progress due to emotional/ wellbeing situations that may have occurred. 1-1 sessions allow the children to discuss and resolve their feelings/ worries.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BC5DDE3" w:rsidR="00E66558" w:rsidRDefault="002350B8">
            <w:pPr>
              <w:pStyle w:val="TableRowCentered"/>
              <w:jc w:val="left"/>
              <w:rPr>
                <w:sz w:val="22"/>
              </w:rPr>
            </w:pPr>
            <w:r>
              <w:rPr>
                <w:sz w:val="22"/>
              </w:rPr>
              <w:t>3</w:t>
            </w:r>
          </w:p>
        </w:tc>
      </w:tr>
      <w:tr w:rsidR="004935A4" w14:paraId="5C0B1AB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D2F5F" w14:textId="5DDBDC67" w:rsidR="004935A4" w:rsidRPr="004935A4" w:rsidRDefault="004935A4" w:rsidP="001B0DDE">
            <w:pPr>
              <w:pStyle w:val="TableRow"/>
              <w:rPr>
                <w:rFonts w:cs="Arial"/>
                <w:iCs/>
                <w:sz w:val="22"/>
                <w:szCs w:val="22"/>
              </w:rPr>
            </w:pPr>
            <w:r w:rsidRPr="004935A4">
              <w:rPr>
                <w:rStyle w:val="normaltextrun"/>
                <w:rFonts w:cs="Arial"/>
                <w:color w:val="000000"/>
                <w:sz w:val="22"/>
                <w:szCs w:val="22"/>
                <w:shd w:val="clear" w:color="auto" w:fill="FFFFFF"/>
              </w:rPr>
              <w:t>Identification of eligible pup</w:t>
            </w:r>
            <w:r w:rsidR="00F20868">
              <w:rPr>
                <w:rStyle w:val="normaltextrun"/>
                <w:rFonts w:cs="Arial"/>
                <w:color w:val="000000"/>
                <w:sz w:val="22"/>
                <w:szCs w:val="22"/>
                <w:shd w:val="clear" w:color="auto" w:fill="FFFFFF"/>
              </w:rPr>
              <w:t xml:space="preserve">ils through SIMs OFSM package </w:t>
            </w:r>
            <w:r w:rsidRPr="004935A4">
              <w:rPr>
                <w:rStyle w:val="normaltextrun"/>
                <w:rFonts w:cs="Arial"/>
                <w:color w:val="000000"/>
                <w:sz w:val="22"/>
                <w:szCs w:val="22"/>
                <w:shd w:val="clear" w:color="auto" w:fill="FFFFFF"/>
              </w:rPr>
              <w:t>£</w:t>
            </w:r>
            <w:r w:rsidR="00D306DD">
              <w:rPr>
                <w:rStyle w:val="normaltextrun"/>
                <w:rFonts w:cs="Arial"/>
                <w:color w:val="000000"/>
                <w:sz w:val="22"/>
                <w:szCs w:val="22"/>
                <w:shd w:val="clear" w:color="auto" w:fill="FFFFFF"/>
              </w:rPr>
              <w:t>3</w:t>
            </w:r>
            <w:r w:rsidR="001B0DDE">
              <w:rPr>
                <w:rStyle w:val="normaltextrun"/>
                <w:rFonts w:cs="Arial"/>
                <w:color w:val="000000"/>
                <w:sz w:val="22"/>
                <w:szCs w:val="22"/>
                <w:shd w:val="clear" w:color="auto" w:fill="FFFFFF"/>
              </w:rPr>
              <w:t>800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F0F34" w14:textId="1EEB9306" w:rsidR="004935A4" w:rsidRPr="004935A4" w:rsidRDefault="004935A4">
            <w:pPr>
              <w:pStyle w:val="TableRowCentered"/>
              <w:jc w:val="left"/>
              <w:rPr>
                <w:rFonts w:cs="Arial"/>
                <w:sz w:val="22"/>
              </w:rPr>
            </w:pPr>
            <w:r w:rsidRPr="004935A4">
              <w:rPr>
                <w:rStyle w:val="normaltextrun"/>
                <w:rFonts w:cs="Arial"/>
                <w:color w:val="000000"/>
                <w:sz w:val="22"/>
                <w:szCs w:val="22"/>
                <w:shd w:val="clear" w:color="auto" w:fill="FFFFFF"/>
                <w:lang w:val="en-US"/>
              </w:rPr>
              <w:t>Accurate and timely identification of eligibility is essential in PP management.</w:t>
            </w:r>
            <w:r w:rsidRPr="004935A4">
              <w:rPr>
                <w:rStyle w:val="eop"/>
                <w:rFonts w:cs="Arial"/>
                <w:color w:val="000000"/>
                <w:sz w:val="22"/>
                <w:szCs w:val="22"/>
                <w:shd w:val="clear" w:color="auto" w:fill="FFFFFF"/>
              </w:rPr>
              <w: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70080" w14:textId="3661BF47" w:rsidR="004935A4" w:rsidRDefault="004935A4">
            <w:pPr>
              <w:pStyle w:val="TableRowCentered"/>
              <w:jc w:val="left"/>
              <w:rPr>
                <w:sz w:val="22"/>
              </w:rPr>
            </w:pPr>
            <w:r>
              <w:rPr>
                <w:sz w:val="22"/>
              </w:rPr>
              <w:t>1,2 ,3 , 3</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7B30D" w14:textId="77777777" w:rsidR="00E66558" w:rsidRDefault="002350B8">
            <w:pPr>
              <w:pStyle w:val="TableRow"/>
              <w:rPr>
                <w:sz w:val="22"/>
              </w:rPr>
            </w:pPr>
            <w:r>
              <w:rPr>
                <w:sz w:val="22"/>
              </w:rPr>
              <w:t>Increased opportunities for Art and creative experiences to promote well- being.</w:t>
            </w:r>
          </w:p>
          <w:p w14:paraId="2A7D553C" w14:textId="426C4502" w:rsidR="002350B8" w:rsidRPr="002350B8" w:rsidRDefault="002350B8">
            <w:pPr>
              <w:pStyle w:val="TableRow"/>
              <w:rPr>
                <w:sz w:val="22"/>
              </w:rPr>
            </w:pPr>
            <w:r>
              <w:rPr>
                <w:sz w:val="22"/>
              </w:rPr>
              <w:t>£16,000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EDA66" w14:textId="5B2D3585" w:rsidR="00E66558" w:rsidRDefault="002350B8" w:rsidP="002350B8">
            <w:pPr>
              <w:pStyle w:val="TableRowCentered"/>
              <w:ind w:left="0"/>
              <w:jc w:val="left"/>
              <w:rPr>
                <w:sz w:val="22"/>
              </w:rPr>
            </w:pPr>
            <w:r>
              <w:rPr>
                <w:sz w:val="22"/>
              </w:rPr>
              <w:t xml:space="preserve">Music specialist lessons </w:t>
            </w:r>
            <w:r w:rsidR="00F44589">
              <w:rPr>
                <w:sz w:val="22"/>
              </w:rPr>
              <w:t xml:space="preserve">and after school Art clubs </w:t>
            </w:r>
            <w:r>
              <w:rPr>
                <w:sz w:val="22"/>
              </w:rPr>
              <w:t>develops the children’s creative side and gives the children wider opportunities.</w:t>
            </w:r>
          </w:p>
          <w:p w14:paraId="706B2793" w14:textId="1C43E85E" w:rsidR="001C4603" w:rsidRDefault="00C27F5A" w:rsidP="002350B8">
            <w:pPr>
              <w:pStyle w:val="TableRowCentered"/>
              <w:ind w:left="0"/>
              <w:jc w:val="left"/>
              <w:rPr>
                <w:sz w:val="22"/>
              </w:rPr>
            </w:pPr>
            <w:hyperlink r:id="rId15" w:history="1">
              <w:r w:rsidR="001C4603" w:rsidRPr="003C1DC9">
                <w:rPr>
                  <w:rStyle w:val="Hyperlink"/>
                  <w:sz w:val="22"/>
                </w:rPr>
                <w:t>https://educationendowmentfoundation.org.uk/guidance-for-teachers/life-skills-enrichment</w:t>
              </w:r>
            </w:hyperlink>
          </w:p>
          <w:p w14:paraId="6104EFD8" w14:textId="77777777" w:rsidR="001C4603" w:rsidRDefault="001C4603" w:rsidP="002350B8">
            <w:pPr>
              <w:pStyle w:val="TableRowCentered"/>
              <w:ind w:left="0"/>
              <w:jc w:val="left"/>
              <w:rPr>
                <w:sz w:val="22"/>
              </w:rPr>
            </w:pPr>
          </w:p>
          <w:p w14:paraId="2A7D553D" w14:textId="7A16D9CF" w:rsidR="002350B8" w:rsidRDefault="002350B8" w:rsidP="002350B8">
            <w:pPr>
              <w:pStyle w:val="TableRowCentered"/>
              <w:ind w:left="0"/>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B0914F5" w:rsidR="00E66558" w:rsidRDefault="004935A4">
            <w:pPr>
              <w:pStyle w:val="TableRowCentered"/>
              <w:jc w:val="left"/>
              <w:rPr>
                <w:sz w:val="22"/>
              </w:rPr>
            </w:pPr>
            <w:r>
              <w:rPr>
                <w:sz w:val="22"/>
              </w:rPr>
              <w:t>4</w:t>
            </w:r>
          </w:p>
        </w:tc>
      </w:tr>
      <w:tr w:rsidR="002350B8" w14:paraId="690BAF5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484D0" w14:textId="77777777" w:rsidR="002350B8" w:rsidRDefault="002350B8">
            <w:pPr>
              <w:pStyle w:val="TableRow"/>
              <w:rPr>
                <w:sz w:val="22"/>
              </w:rPr>
            </w:pPr>
            <w:r>
              <w:rPr>
                <w:sz w:val="22"/>
              </w:rPr>
              <w:t>Additional staffing to support delivery of a breakfast club each morning from 8-8.45am.</w:t>
            </w:r>
          </w:p>
          <w:p w14:paraId="77E941B1" w14:textId="57F713E4" w:rsidR="002350B8" w:rsidRDefault="002350B8" w:rsidP="00082325">
            <w:pPr>
              <w:pStyle w:val="TableRow"/>
              <w:rPr>
                <w:sz w:val="22"/>
              </w:rPr>
            </w:pPr>
            <w:r>
              <w:rPr>
                <w:sz w:val="22"/>
              </w:rPr>
              <w:t>£</w:t>
            </w:r>
            <w:r w:rsidR="00082325">
              <w:rPr>
                <w:sz w:val="22"/>
              </w:rPr>
              <w:t>5000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A0F6C" w14:textId="724CD065" w:rsidR="002350B8" w:rsidRDefault="002350B8" w:rsidP="002350B8">
            <w:pPr>
              <w:pStyle w:val="TableRowCentered"/>
              <w:ind w:left="0"/>
              <w:jc w:val="left"/>
              <w:rPr>
                <w:sz w:val="22"/>
              </w:rPr>
            </w:pPr>
            <w:r>
              <w:rPr>
                <w:sz w:val="22"/>
              </w:rPr>
              <w:t>Provision of free of charge breakfast club places for pp children to ensure a good start to the day.</w:t>
            </w:r>
            <w:r w:rsidR="00147E92">
              <w:rPr>
                <w:sz w:val="22"/>
              </w:rPr>
              <w:t xml:space="preserve"> On Average around 33% of our pp children do attend breakfast club within a week.</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E8045" w14:textId="3CC9AAB3" w:rsidR="002350B8" w:rsidRDefault="004935A4">
            <w:pPr>
              <w:pStyle w:val="TableRowCentered"/>
              <w:jc w:val="left"/>
              <w:rPr>
                <w:sz w:val="22"/>
              </w:rPr>
            </w:pPr>
            <w:r>
              <w:rPr>
                <w:sz w:val="22"/>
              </w:rPr>
              <w:t>4</w:t>
            </w:r>
          </w:p>
        </w:tc>
      </w:tr>
      <w:tr w:rsidR="004935A4" w14:paraId="209A839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7D729" w14:textId="77777777" w:rsidR="004935A4" w:rsidRDefault="004935A4">
            <w:pPr>
              <w:pStyle w:val="TableRow"/>
              <w:rPr>
                <w:sz w:val="22"/>
              </w:rPr>
            </w:pPr>
            <w:r>
              <w:rPr>
                <w:sz w:val="22"/>
              </w:rPr>
              <w:t>Residential/ educational trips subsidised for PP children.</w:t>
            </w:r>
          </w:p>
          <w:p w14:paraId="751B2675" w14:textId="1BD0B9E4" w:rsidR="004935A4" w:rsidRDefault="004935A4">
            <w:pPr>
              <w:pStyle w:val="TableRow"/>
              <w:rPr>
                <w:sz w:val="22"/>
              </w:rPr>
            </w:pPr>
            <w:r>
              <w:rPr>
                <w:sz w:val="22"/>
              </w:rPr>
              <w:t>£</w:t>
            </w:r>
            <w:r w:rsidR="00F44589">
              <w:rPr>
                <w:sz w:val="22"/>
              </w:rPr>
              <w:t>5000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39864" w14:textId="77777777" w:rsidR="004935A4" w:rsidRDefault="004935A4" w:rsidP="008B30E0">
            <w:pPr>
              <w:pStyle w:val="TableRowCentered"/>
              <w:ind w:left="0"/>
              <w:jc w:val="left"/>
              <w:rPr>
                <w:sz w:val="22"/>
              </w:rPr>
            </w:pPr>
            <w:r>
              <w:rPr>
                <w:sz w:val="22"/>
              </w:rPr>
              <w:t xml:space="preserve">PP children </w:t>
            </w:r>
            <w:r w:rsidR="008B30E0">
              <w:rPr>
                <w:sz w:val="22"/>
              </w:rPr>
              <w:t>are to be</w:t>
            </w:r>
            <w:r>
              <w:rPr>
                <w:sz w:val="22"/>
              </w:rPr>
              <w:t xml:space="preserve"> given contributions towards the costing of educational/ residential visit so that they could experiences theses enrichment activities.</w:t>
            </w:r>
          </w:p>
          <w:p w14:paraId="2D9F5582" w14:textId="03D1C8E4" w:rsidR="004266C3" w:rsidRDefault="004266C3" w:rsidP="004266C3">
            <w:pPr>
              <w:pStyle w:val="TableRowCentered"/>
              <w:ind w:left="0"/>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03192" w14:textId="28B966F6" w:rsidR="004935A4" w:rsidRDefault="004935A4">
            <w:pPr>
              <w:pStyle w:val="TableRowCentered"/>
              <w:jc w:val="left"/>
              <w:rPr>
                <w:sz w:val="22"/>
              </w:rPr>
            </w:pPr>
            <w:r>
              <w:rPr>
                <w:sz w:val="22"/>
              </w:rPr>
              <w:t>4</w:t>
            </w:r>
          </w:p>
        </w:tc>
      </w:tr>
    </w:tbl>
    <w:p w14:paraId="2A7D5540" w14:textId="77777777" w:rsidR="00E66558" w:rsidRDefault="00E66558">
      <w:pPr>
        <w:spacing w:before="240" w:after="0"/>
        <w:rPr>
          <w:b/>
          <w:bCs/>
          <w:color w:val="104F75"/>
          <w:sz w:val="28"/>
          <w:szCs w:val="28"/>
        </w:rPr>
      </w:pPr>
    </w:p>
    <w:p w14:paraId="2A7D5541" w14:textId="26E3682D" w:rsidR="00E66558" w:rsidRDefault="00F44589" w:rsidP="00120AB1">
      <w:r>
        <w:rPr>
          <w:b/>
          <w:bCs/>
          <w:color w:val="104F75"/>
          <w:sz w:val="28"/>
          <w:szCs w:val="28"/>
        </w:rPr>
        <w:t>Total budgeted cost: £</w:t>
      </w:r>
      <w:r w:rsidR="00147E92">
        <w:rPr>
          <w:b/>
          <w:bCs/>
          <w:color w:val="104F75"/>
          <w:sz w:val="28"/>
          <w:szCs w:val="28"/>
        </w:rPr>
        <w:t>103,</w:t>
      </w:r>
      <w:r w:rsidR="004266C3">
        <w:rPr>
          <w:b/>
          <w:bCs/>
          <w:color w:val="104F75"/>
          <w:sz w:val="28"/>
          <w:szCs w:val="28"/>
        </w:rPr>
        <w:t>217</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8D2C37D" w:rsidR="00E66558" w:rsidRDefault="009D71E8">
      <w:r>
        <w:t>This details the impact that our pupil premium ac</w:t>
      </w:r>
      <w:r w:rsidR="00360A21">
        <w:t>tivity had on pupils in the 2021 to 2022</w:t>
      </w:r>
      <w:r>
        <w:t xml:space="preserve"> academic year. </w:t>
      </w:r>
    </w:p>
    <w:tbl>
      <w:tblPr>
        <w:tblW w:w="794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51"/>
        <w:gridCol w:w="765"/>
        <w:gridCol w:w="765"/>
        <w:gridCol w:w="765"/>
      </w:tblGrid>
      <w:tr w:rsidR="00360A21" w:rsidRPr="00B054D9" w14:paraId="735500E0" w14:textId="77777777" w:rsidTr="00223DA2">
        <w:tc>
          <w:tcPr>
            <w:tcW w:w="5651" w:type="dxa"/>
            <w:tcBorders>
              <w:top w:val="single" w:sz="6" w:space="0" w:color="auto"/>
              <w:left w:val="single" w:sz="6" w:space="0" w:color="auto"/>
              <w:bottom w:val="single" w:sz="6" w:space="0" w:color="auto"/>
              <w:right w:val="single" w:sz="6" w:space="0" w:color="auto"/>
            </w:tcBorders>
            <w:shd w:val="clear" w:color="auto" w:fill="auto"/>
            <w:hideMark/>
          </w:tcPr>
          <w:p w14:paraId="0CCDFEC4" w14:textId="77777777" w:rsidR="00360A21" w:rsidRPr="00223DA2"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223DA2">
              <w:rPr>
                <w:rFonts w:ascii="Century Gothic" w:hAnsi="Century Gothic" w:cs="Segoe UI"/>
                <w:color w:val="auto"/>
                <w:lang w:val="en-US"/>
              </w:rPr>
              <w:t>Year Group</w:t>
            </w:r>
            <w:r w:rsidRPr="00223DA2">
              <w:rPr>
                <w:rFonts w:ascii="Century Gothic" w:hAnsi="Century Gothic" w:cs="Segoe UI"/>
                <w:color w:val="auto"/>
              </w:rPr>
              <w:t> </w:t>
            </w:r>
          </w:p>
        </w:tc>
        <w:tc>
          <w:tcPr>
            <w:tcW w:w="765" w:type="dxa"/>
            <w:tcBorders>
              <w:top w:val="single" w:sz="6" w:space="0" w:color="auto"/>
              <w:left w:val="nil"/>
              <w:bottom w:val="single" w:sz="6" w:space="0" w:color="auto"/>
              <w:right w:val="single" w:sz="6" w:space="0" w:color="auto"/>
            </w:tcBorders>
            <w:shd w:val="clear" w:color="auto" w:fill="FFFFFF" w:themeFill="background1"/>
            <w:hideMark/>
          </w:tcPr>
          <w:p w14:paraId="55B34A97" w14:textId="77777777" w:rsidR="00360A21" w:rsidRPr="00223DA2"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223DA2">
              <w:rPr>
                <w:rFonts w:ascii="Century Gothic" w:hAnsi="Century Gothic" w:cs="Segoe UI"/>
                <w:color w:val="auto"/>
                <w:lang w:val="en-US"/>
              </w:rPr>
              <w:t>All</w:t>
            </w:r>
            <w:r w:rsidRPr="00223DA2">
              <w:rPr>
                <w:rFonts w:ascii="Century Gothic" w:hAnsi="Century Gothic" w:cs="Segoe UI"/>
                <w:color w:val="auto"/>
              </w:rPr>
              <w:t> </w:t>
            </w:r>
          </w:p>
        </w:tc>
        <w:tc>
          <w:tcPr>
            <w:tcW w:w="765" w:type="dxa"/>
            <w:tcBorders>
              <w:top w:val="single" w:sz="6" w:space="0" w:color="auto"/>
              <w:left w:val="nil"/>
              <w:bottom w:val="single" w:sz="6" w:space="0" w:color="auto"/>
              <w:right w:val="single" w:sz="6" w:space="0" w:color="auto"/>
            </w:tcBorders>
            <w:shd w:val="clear" w:color="auto" w:fill="FFFFFF" w:themeFill="background1"/>
            <w:hideMark/>
          </w:tcPr>
          <w:p w14:paraId="5A417532" w14:textId="77777777" w:rsidR="00360A21" w:rsidRPr="00223DA2"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223DA2">
              <w:rPr>
                <w:rFonts w:ascii="Century Gothic" w:hAnsi="Century Gothic" w:cs="Segoe UI"/>
                <w:color w:val="auto"/>
                <w:lang w:val="en-US"/>
              </w:rPr>
              <w:t>Dis</w:t>
            </w:r>
            <w:r w:rsidRPr="00223DA2">
              <w:rPr>
                <w:rFonts w:ascii="Century Gothic" w:hAnsi="Century Gothic" w:cs="Segoe UI"/>
                <w:color w:val="auto"/>
              </w:rPr>
              <w:t> </w:t>
            </w:r>
          </w:p>
        </w:tc>
        <w:tc>
          <w:tcPr>
            <w:tcW w:w="765" w:type="dxa"/>
            <w:tcBorders>
              <w:top w:val="single" w:sz="6" w:space="0" w:color="auto"/>
              <w:left w:val="nil"/>
              <w:bottom w:val="single" w:sz="6" w:space="0" w:color="auto"/>
              <w:right w:val="single" w:sz="6" w:space="0" w:color="auto"/>
            </w:tcBorders>
            <w:shd w:val="clear" w:color="auto" w:fill="FFFFFF" w:themeFill="background1"/>
            <w:hideMark/>
          </w:tcPr>
          <w:p w14:paraId="1C39E00D" w14:textId="77777777" w:rsidR="00360A21" w:rsidRPr="00223DA2"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223DA2">
              <w:rPr>
                <w:rFonts w:ascii="Century Gothic" w:hAnsi="Century Gothic" w:cs="Segoe UI"/>
                <w:color w:val="auto"/>
                <w:lang w:val="en-US"/>
              </w:rPr>
              <w:t>Non Dis</w:t>
            </w:r>
            <w:r w:rsidRPr="00223DA2">
              <w:rPr>
                <w:rFonts w:ascii="Century Gothic" w:hAnsi="Century Gothic" w:cs="Segoe UI"/>
                <w:color w:val="auto"/>
              </w:rPr>
              <w:t> </w:t>
            </w:r>
          </w:p>
        </w:tc>
      </w:tr>
      <w:tr w:rsidR="00360A21" w:rsidRPr="00B054D9" w14:paraId="198FD413" w14:textId="77777777" w:rsidTr="00223DA2">
        <w:tc>
          <w:tcPr>
            <w:tcW w:w="7946" w:type="dxa"/>
            <w:gridSpan w:val="4"/>
            <w:tcBorders>
              <w:top w:val="single" w:sz="6" w:space="0" w:color="auto"/>
              <w:left w:val="single" w:sz="6" w:space="0" w:color="auto"/>
              <w:bottom w:val="single" w:sz="6" w:space="0" w:color="auto"/>
              <w:right w:val="single" w:sz="6" w:space="0" w:color="auto"/>
            </w:tcBorders>
            <w:shd w:val="clear" w:color="auto" w:fill="FFFFFF" w:themeFill="background1"/>
          </w:tcPr>
          <w:p w14:paraId="1F0F8D62" w14:textId="77777777" w:rsidR="00360A21" w:rsidRPr="00223DA2" w:rsidRDefault="00360A21" w:rsidP="00C05B2E">
            <w:pPr>
              <w:suppressAutoHyphens w:val="0"/>
              <w:autoSpaceDN/>
              <w:spacing w:after="0" w:line="240" w:lineRule="auto"/>
              <w:jc w:val="center"/>
              <w:textAlignment w:val="baseline"/>
              <w:rPr>
                <w:rFonts w:ascii="Century Gothic" w:hAnsi="Century Gothic" w:cs="Segoe UI"/>
                <w:color w:val="auto"/>
                <w:lang w:val="en-US"/>
              </w:rPr>
            </w:pPr>
            <w:r w:rsidRPr="00223DA2">
              <w:rPr>
                <w:rFonts w:ascii="Century Gothic" w:hAnsi="Century Gothic" w:cs="Segoe UI"/>
                <w:color w:val="auto"/>
                <w:lang w:val="en-US"/>
              </w:rPr>
              <w:t>Year 1- pupils with assessments</w:t>
            </w:r>
          </w:p>
          <w:p w14:paraId="32AFB3C1" w14:textId="64378988" w:rsidR="00360A21" w:rsidRPr="00223DA2" w:rsidRDefault="005A5CA5" w:rsidP="00C05B2E">
            <w:pPr>
              <w:suppressAutoHyphens w:val="0"/>
              <w:autoSpaceDN/>
              <w:spacing w:after="0" w:line="240" w:lineRule="auto"/>
              <w:jc w:val="center"/>
              <w:textAlignment w:val="baseline"/>
              <w:rPr>
                <w:rFonts w:ascii="Century Gothic" w:hAnsi="Century Gothic" w:cs="Segoe UI"/>
                <w:color w:val="auto"/>
                <w:lang w:val="en-US"/>
              </w:rPr>
            </w:pPr>
            <w:r w:rsidRPr="00223DA2">
              <w:rPr>
                <w:rFonts w:ascii="Century Gothic" w:hAnsi="Century Gothic" w:cs="Segoe UI"/>
                <w:color w:val="auto"/>
                <w:lang w:val="en-US"/>
              </w:rPr>
              <w:t xml:space="preserve">5 </w:t>
            </w:r>
            <w:r w:rsidR="00360A21" w:rsidRPr="00223DA2">
              <w:rPr>
                <w:rFonts w:ascii="Century Gothic" w:hAnsi="Century Gothic" w:cs="Segoe UI"/>
                <w:color w:val="auto"/>
                <w:lang w:val="en-US"/>
              </w:rPr>
              <w:t xml:space="preserve">Dis  / </w:t>
            </w:r>
            <w:r w:rsidRPr="00223DA2">
              <w:rPr>
                <w:rFonts w:ascii="Century Gothic" w:hAnsi="Century Gothic" w:cs="Segoe UI"/>
                <w:color w:val="auto"/>
                <w:lang w:val="en-US"/>
              </w:rPr>
              <w:t xml:space="preserve">30 </w:t>
            </w:r>
            <w:r w:rsidR="00360A21" w:rsidRPr="00223DA2">
              <w:rPr>
                <w:rFonts w:ascii="Century Gothic" w:hAnsi="Century Gothic" w:cs="Segoe UI"/>
                <w:color w:val="auto"/>
                <w:lang w:val="en-US"/>
              </w:rPr>
              <w:t>Non Dis</w:t>
            </w:r>
          </w:p>
        </w:tc>
      </w:tr>
      <w:tr w:rsidR="00360A21" w:rsidRPr="00B054D9" w14:paraId="41CAB702" w14:textId="77777777" w:rsidTr="00223DA2">
        <w:tc>
          <w:tcPr>
            <w:tcW w:w="5651" w:type="dxa"/>
            <w:tcBorders>
              <w:top w:val="nil"/>
              <w:left w:val="single" w:sz="6" w:space="0" w:color="auto"/>
              <w:bottom w:val="single" w:sz="6" w:space="0" w:color="auto"/>
              <w:right w:val="single" w:sz="6" w:space="0" w:color="auto"/>
            </w:tcBorders>
            <w:shd w:val="clear" w:color="auto" w:fill="auto"/>
          </w:tcPr>
          <w:p w14:paraId="3DC79207" w14:textId="77777777" w:rsidR="00360A21" w:rsidRPr="00223DA2"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223DA2">
              <w:rPr>
                <w:rFonts w:ascii="Century Gothic" w:hAnsi="Century Gothic" w:cs="Segoe UI"/>
                <w:color w:val="auto"/>
                <w:lang w:val="en-US"/>
              </w:rPr>
              <w:t>Reading</w:t>
            </w:r>
            <w:r w:rsidRPr="00223DA2">
              <w:rPr>
                <w:rFonts w:ascii="Century Gothic" w:hAnsi="Century Gothic" w:cs="Segoe UI"/>
                <w:color w:val="auto"/>
              </w:rPr>
              <w:t> </w:t>
            </w:r>
          </w:p>
        </w:tc>
        <w:tc>
          <w:tcPr>
            <w:tcW w:w="765" w:type="dxa"/>
            <w:tcBorders>
              <w:top w:val="single" w:sz="6" w:space="0" w:color="auto"/>
              <w:left w:val="single" w:sz="6" w:space="0" w:color="auto"/>
              <w:bottom w:val="single" w:sz="6" w:space="0" w:color="auto"/>
              <w:right w:val="single" w:sz="6" w:space="0" w:color="auto"/>
            </w:tcBorders>
            <w:shd w:val="clear" w:color="auto" w:fill="FFFFFF" w:themeFill="background1"/>
          </w:tcPr>
          <w:p w14:paraId="2C39E811" w14:textId="5C49A330" w:rsidR="00360A21" w:rsidRPr="00223DA2" w:rsidRDefault="00E74CD8" w:rsidP="00C05B2E">
            <w:pPr>
              <w:suppressAutoHyphens w:val="0"/>
              <w:autoSpaceDN/>
              <w:spacing w:after="0" w:line="240" w:lineRule="auto"/>
              <w:jc w:val="center"/>
              <w:textAlignment w:val="baseline"/>
              <w:rPr>
                <w:rFonts w:ascii="Century Gothic" w:hAnsi="Century Gothic" w:cs="Segoe UI"/>
                <w:color w:val="auto"/>
                <w:lang w:val="en-US"/>
              </w:rPr>
            </w:pPr>
            <w:r w:rsidRPr="00223DA2">
              <w:rPr>
                <w:rFonts w:ascii="Century Gothic" w:hAnsi="Century Gothic" w:cs="Segoe UI"/>
                <w:color w:val="auto"/>
                <w:lang w:val="en-US"/>
              </w:rPr>
              <w:t>43%</w:t>
            </w:r>
          </w:p>
        </w:tc>
        <w:tc>
          <w:tcPr>
            <w:tcW w:w="765" w:type="dxa"/>
            <w:tcBorders>
              <w:top w:val="single" w:sz="6" w:space="0" w:color="auto"/>
              <w:left w:val="single" w:sz="6" w:space="0" w:color="auto"/>
              <w:bottom w:val="single" w:sz="6" w:space="0" w:color="auto"/>
              <w:right w:val="single" w:sz="6" w:space="0" w:color="auto"/>
            </w:tcBorders>
            <w:shd w:val="clear" w:color="auto" w:fill="FFFFFF" w:themeFill="background1"/>
          </w:tcPr>
          <w:p w14:paraId="44889FA1" w14:textId="2F3AD6EF" w:rsidR="00360A21" w:rsidRPr="00223DA2" w:rsidRDefault="00E74CD8" w:rsidP="00C05B2E">
            <w:pPr>
              <w:suppressAutoHyphens w:val="0"/>
              <w:autoSpaceDN/>
              <w:spacing w:after="0" w:line="240" w:lineRule="auto"/>
              <w:jc w:val="center"/>
              <w:textAlignment w:val="baseline"/>
              <w:rPr>
                <w:rFonts w:ascii="Century Gothic" w:hAnsi="Century Gothic" w:cs="Segoe UI"/>
                <w:color w:val="auto"/>
                <w:lang w:val="en-US"/>
              </w:rPr>
            </w:pPr>
            <w:r w:rsidRPr="00223DA2">
              <w:rPr>
                <w:rFonts w:ascii="Century Gothic" w:hAnsi="Century Gothic" w:cs="Segoe UI"/>
                <w:color w:val="auto"/>
                <w:lang w:val="en-US"/>
              </w:rPr>
              <w:t>20%</w:t>
            </w:r>
          </w:p>
        </w:tc>
        <w:tc>
          <w:tcPr>
            <w:tcW w:w="765" w:type="dxa"/>
            <w:tcBorders>
              <w:top w:val="single" w:sz="6" w:space="0" w:color="auto"/>
              <w:left w:val="single" w:sz="6" w:space="0" w:color="auto"/>
              <w:bottom w:val="single" w:sz="6" w:space="0" w:color="auto"/>
              <w:right w:val="single" w:sz="6" w:space="0" w:color="auto"/>
            </w:tcBorders>
            <w:shd w:val="clear" w:color="auto" w:fill="FFFFFF" w:themeFill="background1"/>
          </w:tcPr>
          <w:p w14:paraId="4860B9F5" w14:textId="61B32FBF" w:rsidR="00360A21" w:rsidRPr="00223DA2" w:rsidRDefault="00E74CD8" w:rsidP="00C05B2E">
            <w:pPr>
              <w:suppressAutoHyphens w:val="0"/>
              <w:autoSpaceDN/>
              <w:spacing w:after="0" w:line="240" w:lineRule="auto"/>
              <w:jc w:val="center"/>
              <w:textAlignment w:val="baseline"/>
              <w:rPr>
                <w:rFonts w:ascii="Century Gothic" w:hAnsi="Century Gothic" w:cs="Segoe UI"/>
                <w:color w:val="auto"/>
                <w:lang w:val="en-US"/>
              </w:rPr>
            </w:pPr>
            <w:r w:rsidRPr="00223DA2">
              <w:rPr>
                <w:rFonts w:ascii="Century Gothic" w:hAnsi="Century Gothic" w:cs="Segoe UI"/>
                <w:color w:val="auto"/>
                <w:lang w:val="en-US"/>
              </w:rPr>
              <w:t>50%</w:t>
            </w:r>
          </w:p>
        </w:tc>
      </w:tr>
      <w:tr w:rsidR="00360A21" w:rsidRPr="00B054D9" w14:paraId="0117FE81" w14:textId="77777777" w:rsidTr="00223DA2">
        <w:tc>
          <w:tcPr>
            <w:tcW w:w="5651" w:type="dxa"/>
            <w:tcBorders>
              <w:top w:val="nil"/>
              <w:left w:val="single" w:sz="6" w:space="0" w:color="auto"/>
              <w:bottom w:val="single" w:sz="6" w:space="0" w:color="auto"/>
              <w:right w:val="single" w:sz="6" w:space="0" w:color="auto"/>
            </w:tcBorders>
            <w:shd w:val="clear" w:color="auto" w:fill="auto"/>
          </w:tcPr>
          <w:p w14:paraId="18DB9AC0" w14:textId="77777777" w:rsidR="00360A21" w:rsidRPr="00223DA2"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223DA2">
              <w:rPr>
                <w:rFonts w:ascii="Century Gothic" w:hAnsi="Century Gothic" w:cs="Segoe UI"/>
                <w:color w:val="auto"/>
                <w:lang w:val="en-US"/>
              </w:rPr>
              <w:t>Writing</w:t>
            </w:r>
            <w:r w:rsidRPr="00223DA2">
              <w:rPr>
                <w:rFonts w:ascii="Century Gothic" w:hAnsi="Century Gothic" w:cs="Segoe UI"/>
                <w:color w:val="auto"/>
              </w:rPr>
              <w:t> </w:t>
            </w:r>
          </w:p>
        </w:tc>
        <w:tc>
          <w:tcPr>
            <w:tcW w:w="765" w:type="dxa"/>
            <w:tcBorders>
              <w:top w:val="single" w:sz="6" w:space="0" w:color="auto"/>
              <w:left w:val="single" w:sz="6" w:space="0" w:color="auto"/>
              <w:bottom w:val="single" w:sz="6" w:space="0" w:color="auto"/>
              <w:right w:val="single" w:sz="6" w:space="0" w:color="auto"/>
            </w:tcBorders>
            <w:shd w:val="clear" w:color="auto" w:fill="FFFFFF" w:themeFill="background1"/>
          </w:tcPr>
          <w:p w14:paraId="3BCC751E" w14:textId="17DCBE79" w:rsidR="00360A21" w:rsidRPr="00223DA2" w:rsidRDefault="00E74CD8" w:rsidP="00C05B2E">
            <w:pPr>
              <w:suppressAutoHyphens w:val="0"/>
              <w:autoSpaceDN/>
              <w:spacing w:after="0" w:line="240" w:lineRule="auto"/>
              <w:jc w:val="center"/>
              <w:textAlignment w:val="baseline"/>
              <w:rPr>
                <w:rFonts w:ascii="Century Gothic" w:hAnsi="Century Gothic" w:cs="Segoe UI"/>
                <w:color w:val="auto"/>
                <w:lang w:val="en-US"/>
              </w:rPr>
            </w:pPr>
            <w:r w:rsidRPr="00223DA2">
              <w:rPr>
                <w:rFonts w:ascii="Century Gothic" w:hAnsi="Century Gothic" w:cs="Segoe UI"/>
                <w:color w:val="auto"/>
                <w:lang w:val="en-US"/>
              </w:rPr>
              <w:t>51%</w:t>
            </w:r>
          </w:p>
        </w:tc>
        <w:tc>
          <w:tcPr>
            <w:tcW w:w="765" w:type="dxa"/>
            <w:tcBorders>
              <w:top w:val="single" w:sz="6" w:space="0" w:color="auto"/>
              <w:left w:val="single" w:sz="6" w:space="0" w:color="auto"/>
              <w:bottom w:val="single" w:sz="6" w:space="0" w:color="auto"/>
              <w:right w:val="single" w:sz="6" w:space="0" w:color="auto"/>
            </w:tcBorders>
            <w:shd w:val="clear" w:color="auto" w:fill="FFFFFF" w:themeFill="background1"/>
          </w:tcPr>
          <w:p w14:paraId="2DB5D0AC" w14:textId="3CF95E38" w:rsidR="00360A21" w:rsidRPr="00223DA2" w:rsidRDefault="00E74CD8" w:rsidP="00C05B2E">
            <w:pPr>
              <w:suppressAutoHyphens w:val="0"/>
              <w:autoSpaceDN/>
              <w:spacing w:after="0" w:line="240" w:lineRule="auto"/>
              <w:jc w:val="center"/>
              <w:textAlignment w:val="baseline"/>
              <w:rPr>
                <w:rFonts w:ascii="Century Gothic" w:hAnsi="Century Gothic" w:cs="Segoe UI"/>
                <w:color w:val="auto"/>
                <w:lang w:val="en-US"/>
              </w:rPr>
            </w:pPr>
            <w:r w:rsidRPr="00223DA2">
              <w:rPr>
                <w:rFonts w:ascii="Century Gothic" w:hAnsi="Century Gothic" w:cs="Segoe UI"/>
                <w:color w:val="auto"/>
                <w:lang w:val="en-US"/>
              </w:rPr>
              <w:t>20%</w:t>
            </w:r>
          </w:p>
        </w:tc>
        <w:tc>
          <w:tcPr>
            <w:tcW w:w="765" w:type="dxa"/>
            <w:tcBorders>
              <w:top w:val="single" w:sz="6" w:space="0" w:color="auto"/>
              <w:left w:val="single" w:sz="6" w:space="0" w:color="auto"/>
              <w:bottom w:val="single" w:sz="6" w:space="0" w:color="auto"/>
              <w:right w:val="single" w:sz="6" w:space="0" w:color="auto"/>
            </w:tcBorders>
            <w:shd w:val="clear" w:color="auto" w:fill="FFFFFF" w:themeFill="background1"/>
          </w:tcPr>
          <w:p w14:paraId="331328FB" w14:textId="67CA4F6F" w:rsidR="00360A21" w:rsidRPr="00223DA2" w:rsidRDefault="00E74CD8" w:rsidP="00C05B2E">
            <w:pPr>
              <w:suppressAutoHyphens w:val="0"/>
              <w:autoSpaceDN/>
              <w:spacing w:after="0" w:line="240" w:lineRule="auto"/>
              <w:jc w:val="center"/>
              <w:textAlignment w:val="baseline"/>
              <w:rPr>
                <w:rFonts w:ascii="Century Gothic" w:hAnsi="Century Gothic" w:cs="Segoe UI"/>
                <w:color w:val="auto"/>
                <w:lang w:val="en-US"/>
              </w:rPr>
            </w:pPr>
            <w:r w:rsidRPr="00223DA2">
              <w:rPr>
                <w:rFonts w:ascii="Century Gothic" w:hAnsi="Century Gothic" w:cs="Segoe UI"/>
                <w:color w:val="auto"/>
                <w:lang w:val="en-US"/>
              </w:rPr>
              <w:t>60%</w:t>
            </w:r>
          </w:p>
        </w:tc>
      </w:tr>
      <w:tr w:rsidR="00360A21" w:rsidRPr="00B054D9" w14:paraId="005D8F5F" w14:textId="77777777" w:rsidTr="00223DA2">
        <w:tc>
          <w:tcPr>
            <w:tcW w:w="5651" w:type="dxa"/>
            <w:tcBorders>
              <w:top w:val="nil"/>
              <w:left w:val="single" w:sz="6" w:space="0" w:color="auto"/>
              <w:bottom w:val="single" w:sz="6" w:space="0" w:color="auto"/>
              <w:right w:val="single" w:sz="6" w:space="0" w:color="auto"/>
            </w:tcBorders>
            <w:shd w:val="clear" w:color="auto" w:fill="auto"/>
          </w:tcPr>
          <w:p w14:paraId="108B3BC3" w14:textId="77777777" w:rsidR="00360A21" w:rsidRPr="00223DA2"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223DA2">
              <w:rPr>
                <w:rFonts w:ascii="Century Gothic" w:hAnsi="Century Gothic" w:cs="Segoe UI"/>
                <w:color w:val="auto"/>
                <w:lang w:val="en-US"/>
              </w:rPr>
              <w:t>Maths</w:t>
            </w:r>
            <w:r w:rsidRPr="00223DA2">
              <w:rPr>
                <w:rFonts w:ascii="Century Gothic" w:hAnsi="Century Gothic" w:cs="Segoe UI"/>
                <w:color w:val="auto"/>
              </w:rPr>
              <w:t> </w:t>
            </w:r>
          </w:p>
        </w:tc>
        <w:tc>
          <w:tcPr>
            <w:tcW w:w="765" w:type="dxa"/>
            <w:tcBorders>
              <w:top w:val="single" w:sz="6" w:space="0" w:color="auto"/>
              <w:left w:val="single" w:sz="6" w:space="0" w:color="auto"/>
              <w:bottom w:val="single" w:sz="6" w:space="0" w:color="auto"/>
              <w:right w:val="single" w:sz="6" w:space="0" w:color="auto"/>
            </w:tcBorders>
            <w:shd w:val="clear" w:color="auto" w:fill="FFFFFF" w:themeFill="background1"/>
          </w:tcPr>
          <w:p w14:paraId="4880515A" w14:textId="4B378319" w:rsidR="00360A21" w:rsidRPr="00223DA2" w:rsidRDefault="00E74CD8" w:rsidP="00C05B2E">
            <w:pPr>
              <w:suppressAutoHyphens w:val="0"/>
              <w:autoSpaceDN/>
              <w:spacing w:after="0" w:line="240" w:lineRule="auto"/>
              <w:jc w:val="center"/>
              <w:textAlignment w:val="baseline"/>
              <w:rPr>
                <w:rFonts w:ascii="Century Gothic" w:hAnsi="Century Gothic" w:cs="Segoe UI"/>
                <w:color w:val="auto"/>
                <w:lang w:val="en-US"/>
              </w:rPr>
            </w:pPr>
            <w:r w:rsidRPr="00223DA2">
              <w:rPr>
                <w:rFonts w:ascii="Century Gothic" w:hAnsi="Century Gothic" w:cs="Segoe UI"/>
                <w:color w:val="auto"/>
                <w:lang w:val="en-US"/>
              </w:rPr>
              <w:t>57%</w:t>
            </w:r>
          </w:p>
        </w:tc>
        <w:tc>
          <w:tcPr>
            <w:tcW w:w="765" w:type="dxa"/>
            <w:tcBorders>
              <w:top w:val="single" w:sz="6" w:space="0" w:color="auto"/>
              <w:left w:val="single" w:sz="6" w:space="0" w:color="auto"/>
              <w:bottom w:val="single" w:sz="6" w:space="0" w:color="auto"/>
              <w:right w:val="single" w:sz="6" w:space="0" w:color="auto"/>
            </w:tcBorders>
            <w:shd w:val="clear" w:color="auto" w:fill="FFFFFF" w:themeFill="background1"/>
          </w:tcPr>
          <w:p w14:paraId="7DBDC0CC" w14:textId="4838A46A" w:rsidR="00360A21" w:rsidRPr="00223DA2" w:rsidRDefault="00E74CD8" w:rsidP="00C05B2E">
            <w:pPr>
              <w:suppressAutoHyphens w:val="0"/>
              <w:autoSpaceDN/>
              <w:spacing w:after="0" w:line="240" w:lineRule="auto"/>
              <w:jc w:val="center"/>
              <w:textAlignment w:val="baseline"/>
              <w:rPr>
                <w:rFonts w:ascii="Century Gothic" w:hAnsi="Century Gothic" w:cs="Segoe UI"/>
                <w:color w:val="auto"/>
                <w:lang w:val="en-US"/>
              </w:rPr>
            </w:pPr>
            <w:r w:rsidRPr="00223DA2">
              <w:rPr>
                <w:rFonts w:ascii="Century Gothic" w:hAnsi="Century Gothic" w:cs="Segoe UI"/>
                <w:color w:val="auto"/>
                <w:lang w:val="en-US"/>
              </w:rPr>
              <w:t>20%</w:t>
            </w:r>
          </w:p>
        </w:tc>
        <w:tc>
          <w:tcPr>
            <w:tcW w:w="765" w:type="dxa"/>
            <w:tcBorders>
              <w:top w:val="single" w:sz="6" w:space="0" w:color="auto"/>
              <w:left w:val="single" w:sz="6" w:space="0" w:color="auto"/>
              <w:bottom w:val="single" w:sz="6" w:space="0" w:color="auto"/>
              <w:right w:val="single" w:sz="6" w:space="0" w:color="auto"/>
            </w:tcBorders>
            <w:shd w:val="clear" w:color="auto" w:fill="FFFFFF" w:themeFill="background1"/>
          </w:tcPr>
          <w:p w14:paraId="739A4532" w14:textId="54D13560" w:rsidR="00360A21" w:rsidRPr="00223DA2" w:rsidRDefault="00E74CD8" w:rsidP="00C05B2E">
            <w:pPr>
              <w:suppressAutoHyphens w:val="0"/>
              <w:autoSpaceDN/>
              <w:spacing w:after="0" w:line="240" w:lineRule="auto"/>
              <w:jc w:val="center"/>
              <w:textAlignment w:val="baseline"/>
              <w:rPr>
                <w:rFonts w:ascii="Century Gothic" w:hAnsi="Century Gothic" w:cs="Segoe UI"/>
                <w:color w:val="auto"/>
                <w:lang w:val="en-US"/>
              </w:rPr>
            </w:pPr>
            <w:r w:rsidRPr="00223DA2">
              <w:rPr>
                <w:rFonts w:ascii="Century Gothic" w:hAnsi="Century Gothic" w:cs="Segoe UI"/>
                <w:color w:val="auto"/>
                <w:lang w:val="en-US"/>
              </w:rPr>
              <w:t>66%</w:t>
            </w:r>
          </w:p>
        </w:tc>
      </w:tr>
      <w:tr w:rsidR="00360A21" w:rsidRPr="00B054D9" w14:paraId="70C2F0B6" w14:textId="77777777" w:rsidTr="00BF5FE8">
        <w:tc>
          <w:tcPr>
            <w:tcW w:w="7946" w:type="dxa"/>
            <w:gridSpan w:val="4"/>
            <w:tcBorders>
              <w:top w:val="single" w:sz="6" w:space="0" w:color="auto"/>
              <w:left w:val="single" w:sz="6" w:space="0" w:color="auto"/>
              <w:bottom w:val="single" w:sz="6" w:space="0" w:color="auto"/>
              <w:right w:val="single" w:sz="6" w:space="0" w:color="auto"/>
            </w:tcBorders>
            <w:shd w:val="clear" w:color="auto" w:fill="auto"/>
          </w:tcPr>
          <w:p w14:paraId="2051DAE6" w14:textId="77777777" w:rsidR="00360A21" w:rsidRPr="00223DA2"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223DA2">
              <w:rPr>
                <w:rFonts w:ascii="Century Gothic" w:hAnsi="Century Gothic" w:cs="Segoe UI"/>
                <w:color w:val="auto"/>
                <w:lang w:val="en-US"/>
              </w:rPr>
              <w:t>Year 2 –34  pupils with assessments</w:t>
            </w:r>
            <w:r w:rsidRPr="00223DA2">
              <w:rPr>
                <w:rFonts w:ascii="Century Gothic" w:hAnsi="Century Gothic" w:cs="Segoe UI"/>
                <w:color w:val="auto"/>
              </w:rPr>
              <w:t> </w:t>
            </w:r>
          </w:p>
          <w:p w14:paraId="7F47638C" w14:textId="77777777" w:rsidR="00360A21" w:rsidRPr="00223DA2" w:rsidRDefault="00360A21" w:rsidP="00C05B2E">
            <w:pPr>
              <w:suppressAutoHyphens w:val="0"/>
              <w:autoSpaceDN/>
              <w:spacing w:after="0" w:line="240" w:lineRule="auto"/>
              <w:jc w:val="center"/>
              <w:textAlignment w:val="baseline"/>
              <w:rPr>
                <w:rFonts w:ascii="Century Gothic" w:hAnsi="Century Gothic" w:cs="Segoe UI"/>
                <w:color w:val="auto"/>
                <w:lang w:val="en-US"/>
              </w:rPr>
            </w:pPr>
            <w:r w:rsidRPr="00223DA2">
              <w:rPr>
                <w:rFonts w:ascii="Century Gothic" w:hAnsi="Century Gothic" w:cs="Segoe UI"/>
                <w:color w:val="auto"/>
                <w:lang w:val="en-US"/>
              </w:rPr>
              <w:t xml:space="preserve">Dis 6/ Non Dis 32                                                                          </w:t>
            </w:r>
            <w:r w:rsidRPr="00223DA2">
              <w:rPr>
                <w:rFonts w:ascii="Century Gothic" w:hAnsi="Century Gothic" w:cs="Segoe UI"/>
                <w:color w:val="auto"/>
              </w:rPr>
              <w:t> </w:t>
            </w:r>
          </w:p>
        </w:tc>
      </w:tr>
      <w:tr w:rsidR="00360A21" w:rsidRPr="00B054D9" w14:paraId="76F0ED27" w14:textId="77777777" w:rsidTr="00BF5FE8">
        <w:tc>
          <w:tcPr>
            <w:tcW w:w="5651" w:type="dxa"/>
            <w:tcBorders>
              <w:top w:val="nil"/>
              <w:left w:val="single" w:sz="6" w:space="0" w:color="auto"/>
              <w:bottom w:val="single" w:sz="6" w:space="0" w:color="auto"/>
              <w:right w:val="single" w:sz="6" w:space="0" w:color="auto"/>
            </w:tcBorders>
            <w:shd w:val="clear" w:color="auto" w:fill="auto"/>
            <w:hideMark/>
          </w:tcPr>
          <w:p w14:paraId="019963E4" w14:textId="77777777" w:rsidR="00360A21" w:rsidRPr="00223DA2"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223DA2">
              <w:rPr>
                <w:rFonts w:ascii="Century Gothic" w:hAnsi="Century Gothic" w:cs="Segoe UI"/>
                <w:color w:val="auto"/>
                <w:lang w:val="en-US"/>
              </w:rPr>
              <w:t>Reading</w:t>
            </w:r>
            <w:r w:rsidRPr="00223DA2">
              <w:rPr>
                <w:rFonts w:ascii="Century Gothic" w:hAnsi="Century Gothic" w:cs="Segoe UI"/>
                <w:color w:val="auto"/>
              </w:rPr>
              <w:t> </w:t>
            </w:r>
          </w:p>
        </w:tc>
        <w:tc>
          <w:tcPr>
            <w:tcW w:w="765" w:type="dxa"/>
            <w:tcBorders>
              <w:top w:val="nil"/>
              <w:left w:val="nil"/>
              <w:bottom w:val="single" w:sz="6" w:space="0" w:color="auto"/>
              <w:right w:val="single" w:sz="6" w:space="0" w:color="auto"/>
            </w:tcBorders>
            <w:shd w:val="clear" w:color="auto" w:fill="FFFFFF" w:themeFill="background1"/>
            <w:hideMark/>
          </w:tcPr>
          <w:p w14:paraId="7499D959" w14:textId="77777777" w:rsidR="00360A21" w:rsidRPr="00A1626E"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A1626E">
              <w:rPr>
                <w:rFonts w:ascii="Century Gothic" w:hAnsi="Century Gothic" w:cs="Segoe UI"/>
                <w:color w:val="auto"/>
                <w:lang w:val="en-US"/>
              </w:rPr>
              <w:t>56%</w:t>
            </w:r>
            <w:r w:rsidRPr="00A1626E">
              <w:rPr>
                <w:rFonts w:ascii="Century Gothic" w:hAnsi="Century Gothic" w:cs="Segoe UI"/>
                <w:color w:val="auto"/>
              </w:rPr>
              <w:t> </w:t>
            </w:r>
          </w:p>
        </w:tc>
        <w:tc>
          <w:tcPr>
            <w:tcW w:w="765" w:type="dxa"/>
            <w:tcBorders>
              <w:top w:val="nil"/>
              <w:left w:val="nil"/>
              <w:bottom w:val="single" w:sz="6" w:space="0" w:color="auto"/>
              <w:right w:val="single" w:sz="6" w:space="0" w:color="auto"/>
            </w:tcBorders>
            <w:shd w:val="clear" w:color="auto" w:fill="auto"/>
          </w:tcPr>
          <w:p w14:paraId="4D341C06" w14:textId="6ED4357B" w:rsidR="00360A21" w:rsidRPr="00BF5FE8" w:rsidRDefault="00BF5FE8" w:rsidP="00C05B2E">
            <w:pPr>
              <w:suppressAutoHyphens w:val="0"/>
              <w:autoSpaceDN/>
              <w:spacing w:after="0" w:line="240" w:lineRule="auto"/>
              <w:jc w:val="center"/>
              <w:textAlignment w:val="baseline"/>
              <w:rPr>
                <w:rFonts w:ascii="Century Gothic" w:hAnsi="Century Gothic" w:cs="Segoe UI"/>
                <w:color w:val="auto"/>
              </w:rPr>
            </w:pPr>
            <w:r>
              <w:rPr>
                <w:rFonts w:ascii="Century Gothic" w:hAnsi="Century Gothic" w:cs="Segoe UI"/>
                <w:color w:val="auto"/>
              </w:rPr>
              <w:t>20%</w:t>
            </w:r>
          </w:p>
        </w:tc>
        <w:tc>
          <w:tcPr>
            <w:tcW w:w="765" w:type="dxa"/>
            <w:tcBorders>
              <w:top w:val="nil"/>
              <w:left w:val="nil"/>
              <w:bottom w:val="single" w:sz="6" w:space="0" w:color="auto"/>
              <w:right w:val="single" w:sz="6" w:space="0" w:color="auto"/>
            </w:tcBorders>
            <w:shd w:val="clear" w:color="auto" w:fill="FFFFFF" w:themeFill="background1"/>
            <w:hideMark/>
          </w:tcPr>
          <w:p w14:paraId="6323FEC0" w14:textId="77777777" w:rsidR="00360A21" w:rsidRPr="00A1626E"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A1626E">
              <w:rPr>
                <w:rFonts w:ascii="Century Gothic" w:hAnsi="Century Gothic" w:cs="Segoe UI"/>
                <w:color w:val="auto"/>
                <w:lang w:val="en-US"/>
              </w:rPr>
              <w:t>62%</w:t>
            </w:r>
            <w:r w:rsidRPr="00A1626E">
              <w:rPr>
                <w:rFonts w:ascii="Century Gothic" w:hAnsi="Century Gothic" w:cs="Segoe UI"/>
                <w:color w:val="auto"/>
              </w:rPr>
              <w:t> </w:t>
            </w:r>
          </w:p>
        </w:tc>
      </w:tr>
      <w:tr w:rsidR="00360A21" w:rsidRPr="00B054D9" w14:paraId="5A421BA0" w14:textId="77777777" w:rsidTr="00BF5FE8">
        <w:tc>
          <w:tcPr>
            <w:tcW w:w="5651" w:type="dxa"/>
            <w:tcBorders>
              <w:top w:val="nil"/>
              <w:left w:val="single" w:sz="6" w:space="0" w:color="auto"/>
              <w:bottom w:val="single" w:sz="6" w:space="0" w:color="auto"/>
              <w:right w:val="single" w:sz="6" w:space="0" w:color="auto"/>
            </w:tcBorders>
            <w:shd w:val="clear" w:color="auto" w:fill="auto"/>
            <w:hideMark/>
          </w:tcPr>
          <w:p w14:paraId="13C6F678" w14:textId="77777777" w:rsidR="00360A21" w:rsidRPr="00BF5FE8"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BF5FE8">
              <w:rPr>
                <w:rFonts w:ascii="Century Gothic" w:hAnsi="Century Gothic" w:cs="Segoe UI"/>
                <w:color w:val="auto"/>
                <w:lang w:val="en-US"/>
              </w:rPr>
              <w:t>Writing</w:t>
            </w:r>
            <w:r w:rsidRPr="00BF5FE8">
              <w:rPr>
                <w:rFonts w:ascii="Century Gothic" w:hAnsi="Century Gothic" w:cs="Segoe UI"/>
                <w:color w:val="auto"/>
              </w:rPr>
              <w:t> </w:t>
            </w:r>
          </w:p>
        </w:tc>
        <w:tc>
          <w:tcPr>
            <w:tcW w:w="765" w:type="dxa"/>
            <w:tcBorders>
              <w:top w:val="nil"/>
              <w:left w:val="nil"/>
              <w:bottom w:val="single" w:sz="6" w:space="0" w:color="auto"/>
              <w:right w:val="single" w:sz="6" w:space="0" w:color="auto"/>
            </w:tcBorders>
            <w:shd w:val="clear" w:color="auto" w:fill="FFFFFF" w:themeFill="background1"/>
            <w:hideMark/>
          </w:tcPr>
          <w:p w14:paraId="52EA1277" w14:textId="77777777" w:rsidR="00360A21" w:rsidRPr="00BF5FE8"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BF5FE8">
              <w:rPr>
                <w:rFonts w:ascii="Century Gothic" w:hAnsi="Century Gothic" w:cs="Segoe UI"/>
                <w:color w:val="auto"/>
                <w:lang w:val="en-US"/>
              </w:rPr>
              <w:t>44%</w:t>
            </w:r>
            <w:r w:rsidRPr="00BF5FE8">
              <w:rPr>
                <w:rFonts w:ascii="Century Gothic" w:hAnsi="Century Gothic" w:cs="Segoe UI"/>
                <w:color w:val="auto"/>
              </w:rPr>
              <w:t> </w:t>
            </w:r>
          </w:p>
        </w:tc>
        <w:tc>
          <w:tcPr>
            <w:tcW w:w="765" w:type="dxa"/>
            <w:tcBorders>
              <w:top w:val="single" w:sz="6" w:space="0" w:color="auto"/>
              <w:left w:val="nil"/>
              <w:bottom w:val="single" w:sz="6" w:space="0" w:color="auto"/>
              <w:right w:val="single" w:sz="6" w:space="0" w:color="auto"/>
            </w:tcBorders>
            <w:shd w:val="clear" w:color="auto" w:fill="auto"/>
          </w:tcPr>
          <w:p w14:paraId="78D333E5" w14:textId="215C3F73" w:rsidR="00360A21" w:rsidRPr="00BF5FE8" w:rsidRDefault="00BF5FE8" w:rsidP="00C05B2E">
            <w:pPr>
              <w:suppressAutoHyphens w:val="0"/>
              <w:autoSpaceDN/>
              <w:spacing w:after="0" w:line="240" w:lineRule="auto"/>
              <w:jc w:val="center"/>
              <w:textAlignment w:val="baseline"/>
              <w:rPr>
                <w:rFonts w:ascii="Century Gothic" w:hAnsi="Century Gothic" w:cs="Segoe UI"/>
                <w:color w:val="auto"/>
              </w:rPr>
            </w:pPr>
            <w:r>
              <w:rPr>
                <w:rFonts w:ascii="Century Gothic" w:hAnsi="Century Gothic" w:cs="Segoe UI"/>
                <w:color w:val="auto"/>
              </w:rPr>
              <w:t>0%</w:t>
            </w:r>
          </w:p>
        </w:tc>
        <w:tc>
          <w:tcPr>
            <w:tcW w:w="765" w:type="dxa"/>
            <w:tcBorders>
              <w:top w:val="nil"/>
              <w:left w:val="nil"/>
              <w:bottom w:val="single" w:sz="6" w:space="0" w:color="auto"/>
              <w:right w:val="single" w:sz="6" w:space="0" w:color="auto"/>
            </w:tcBorders>
            <w:shd w:val="clear" w:color="auto" w:fill="FFFFFF" w:themeFill="background1"/>
            <w:hideMark/>
          </w:tcPr>
          <w:p w14:paraId="597AE222" w14:textId="77777777" w:rsidR="00360A21" w:rsidRPr="00A1626E"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BF5FE8">
              <w:rPr>
                <w:rFonts w:ascii="Century Gothic" w:hAnsi="Century Gothic" w:cs="Segoe UI"/>
                <w:color w:val="auto"/>
                <w:lang w:val="en-US"/>
              </w:rPr>
              <w:t>52%</w:t>
            </w:r>
            <w:r w:rsidRPr="00A1626E">
              <w:rPr>
                <w:rFonts w:ascii="Century Gothic" w:hAnsi="Century Gothic" w:cs="Segoe UI"/>
                <w:color w:val="auto"/>
              </w:rPr>
              <w:t> </w:t>
            </w:r>
          </w:p>
        </w:tc>
      </w:tr>
      <w:tr w:rsidR="00360A21" w:rsidRPr="00B054D9" w14:paraId="6A0D1118" w14:textId="77777777" w:rsidTr="00A1626E">
        <w:tc>
          <w:tcPr>
            <w:tcW w:w="5651" w:type="dxa"/>
            <w:tcBorders>
              <w:top w:val="nil"/>
              <w:left w:val="single" w:sz="6" w:space="0" w:color="auto"/>
              <w:bottom w:val="single" w:sz="6" w:space="0" w:color="auto"/>
              <w:right w:val="single" w:sz="6" w:space="0" w:color="auto"/>
            </w:tcBorders>
            <w:shd w:val="clear" w:color="auto" w:fill="auto"/>
            <w:hideMark/>
          </w:tcPr>
          <w:p w14:paraId="352AAAD5" w14:textId="77777777" w:rsidR="00360A21" w:rsidRPr="00223DA2"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223DA2">
              <w:rPr>
                <w:rFonts w:ascii="Century Gothic" w:hAnsi="Century Gothic" w:cs="Segoe UI"/>
                <w:color w:val="auto"/>
                <w:lang w:val="en-US"/>
              </w:rPr>
              <w:t>Maths</w:t>
            </w:r>
            <w:r w:rsidRPr="00223DA2">
              <w:rPr>
                <w:rFonts w:ascii="Century Gothic" w:hAnsi="Century Gothic" w:cs="Segoe UI"/>
                <w:color w:val="auto"/>
              </w:rPr>
              <w:t> </w:t>
            </w:r>
          </w:p>
        </w:tc>
        <w:tc>
          <w:tcPr>
            <w:tcW w:w="765" w:type="dxa"/>
            <w:tcBorders>
              <w:top w:val="nil"/>
              <w:left w:val="nil"/>
              <w:bottom w:val="single" w:sz="6" w:space="0" w:color="auto"/>
              <w:right w:val="single" w:sz="6" w:space="0" w:color="auto"/>
            </w:tcBorders>
            <w:shd w:val="clear" w:color="auto" w:fill="FFFFFF" w:themeFill="background1"/>
            <w:hideMark/>
          </w:tcPr>
          <w:p w14:paraId="40E881D3" w14:textId="77777777" w:rsidR="00360A21" w:rsidRPr="00A1626E"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A1626E">
              <w:rPr>
                <w:rFonts w:ascii="Century Gothic" w:hAnsi="Century Gothic" w:cs="Segoe UI"/>
                <w:color w:val="auto"/>
                <w:lang w:val="en-US"/>
              </w:rPr>
              <w:t>47%</w:t>
            </w:r>
            <w:r w:rsidRPr="00A1626E">
              <w:rPr>
                <w:rFonts w:ascii="Century Gothic" w:hAnsi="Century Gothic" w:cs="Segoe UI"/>
                <w:color w:val="auto"/>
              </w:rPr>
              <w:t> </w:t>
            </w:r>
          </w:p>
        </w:tc>
        <w:tc>
          <w:tcPr>
            <w:tcW w:w="765" w:type="dxa"/>
            <w:tcBorders>
              <w:top w:val="nil"/>
              <w:left w:val="nil"/>
              <w:bottom w:val="single" w:sz="6" w:space="0" w:color="auto"/>
              <w:right w:val="single" w:sz="6" w:space="0" w:color="auto"/>
            </w:tcBorders>
            <w:shd w:val="clear" w:color="auto" w:fill="auto"/>
            <w:hideMark/>
          </w:tcPr>
          <w:p w14:paraId="32C94A54" w14:textId="77777777" w:rsidR="00360A21" w:rsidRPr="00F20868"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F20868">
              <w:rPr>
                <w:rFonts w:ascii="Century Gothic" w:hAnsi="Century Gothic" w:cs="Segoe UI"/>
                <w:color w:val="auto"/>
                <w:lang w:val="en-US"/>
              </w:rPr>
              <w:t>20%</w:t>
            </w:r>
            <w:r w:rsidRPr="00F20868">
              <w:rPr>
                <w:rFonts w:ascii="Century Gothic" w:hAnsi="Century Gothic" w:cs="Segoe UI"/>
                <w:color w:val="auto"/>
              </w:rPr>
              <w:t> </w:t>
            </w:r>
          </w:p>
        </w:tc>
        <w:tc>
          <w:tcPr>
            <w:tcW w:w="765" w:type="dxa"/>
            <w:tcBorders>
              <w:top w:val="nil"/>
              <w:left w:val="nil"/>
              <w:bottom w:val="single" w:sz="6" w:space="0" w:color="auto"/>
              <w:right w:val="single" w:sz="6" w:space="0" w:color="auto"/>
            </w:tcBorders>
            <w:shd w:val="clear" w:color="auto" w:fill="FFFFFF" w:themeFill="background1"/>
            <w:hideMark/>
          </w:tcPr>
          <w:p w14:paraId="6F3547B6" w14:textId="77777777" w:rsidR="00360A21" w:rsidRPr="00A1626E"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A1626E">
              <w:rPr>
                <w:rFonts w:ascii="Century Gothic" w:hAnsi="Century Gothic" w:cs="Segoe UI"/>
                <w:color w:val="auto"/>
                <w:lang w:val="en-US"/>
              </w:rPr>
              <w:t>52%</w:t>
            </w:r>
            <w:r w:rsidRPr="00A1626E">
              <w:rPr>
                <w:rFonts w:ascii="Century Gothic" w:hAnsi="Century Gothic" w:cs="Segoe UI"/>
                <w:color w:val="auto"/>
              </w:rPr>
              <w:t> </w:t>
            </w:r>
          </w:p>
        </w:tc>
      </w:tr>
      <w:tr w:rsidR="007344F3" w:rsidRPr="007344F3" w14:paraId="32A7B198" w14:textId="77777777" w:rsidTr="00223DA2">
        <w:tc>
          <w:tcPr>
            <w:tcW w:w="7946" w:type="dxa"/>
            <w:gridSpan w:val="4"/>
            <w:tcBorders>
              <w:top w:val="nil"/>
              <w:left w:val="single" w:sz="6" w:space="0" w:color="auto"/>
              <w:bottom w:val="single" w:sz="6" w:space="0" w:color="auto"/>
              <w:right w:val="single" w:sz="6" w:space="0" w:color="auto"/>
            </w:tcBorders>
            <w:shd w:val="clear" w:color="auto" w:fill="FFFFFF" w:themeFill="background1"/>
          </w:tcPr>
          <w:p w14:paraId="1255A8DA" w14:textId="523EB6C8" w:rsidR="00360A21" w:rsidRPr="00223DA2"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223DA2">
              <w:rPr>
                <w:rFonts w:ascii="Century Gothic" w:hAnsi="Century Gothic" w:cs="Segoe UI"/>
                <w:color w:val="auto"/>
                <w:lang w:val="en-US"/>
              </w:rPr>
              <w:t>Year 3 – </w:t>
            </w:r>
            <w:r w:rsidR="007344F3" w:rsidRPr="00223DA2">
              <w:rPr>
                <w:rFonts w:ascii="Century Gothic" w:hAnsi="Century Gothic" w:cs="Segoe UI"/>
                <w:color w:val="auto"/>
                <w:lang w:val="en-US"/>
              </w:rPr>
              <w:t>28</w:t>
            </w:r>
            <w:r w:rsidRPr="00223DA2">
              <w:rPr>
                <w:rFonts w:ascii="Century Gothic" w:hAnsi="Century Gothic" w:cs="Segoe UI"/>
                <w:color w:val="auto"/>
                <w:lang w:val="en-US"/>
              </w:rPr>
              <w:t> pupils with assessments</w:t>
            </w:r>
            <w:r w:rsidRPr="00223DA2">
              <w:rPr>
                <w:rFonts w:ascii="Century Gothic" w:hAnsi="Century Gothic" w:cs="Segoe UI"/>
                <w:color w:val="auto"/>
              </w:rPr>
              <w:t> </w:t>
            </w:r>
          </w:p>
          <w:p w14:paraId="7B3B7295" w14:textId="089C5D26" w:rsidR="00360A21" w:rsidRPr="00223DA2" w:rsidRDefault="00360A21" w:rsidP="007344F3">
            <w:pPr>
              <w:suppressAutoHyphens w:val="0"/>
              <w:autoSpaceDN/>
              <w:spacing w:after="0" w:line="240" w:lineRule="auto"/>
              <w:jc w:val="center"/>
              <w:textAlignment w:val="baseline"/>
              <w:rPr>
                <w:rFonts w:ascii="Century Gothic" w:hAnsi="Century Gothic" w:cs="Segoe UI"/>
                <w:color w:val="0070C0"/>
                <w:lang w:val="en-US"/>
              </w:rPr>
            </w:pPr>
            <w:r w:rsidRPr="00223DA2">
              <w:rPr>
                <w:rFonts w:ascii="Century Gothic" w:hAnsi="Century Gothic" w:cs="Segoe UI"/>
                <w:color w:val="auto"/>
                <w:lang w:val="en-US"/>
              </w:rPr>
              <w:t>Dis </w:t>
            </w:r>
            <w:r w:rsidR="007344F3" w:rsidRPr="00223DA2">
              <w:rPr>
                <w:rFonts w:ascii="Century Gothic" w:hAnsi="Century Gothic" w:cs="Segoe UI"/>
                <w:color w:val="auto"/>
                <w:lang w:val="en-US"/>
              </w:rPr>
              <w:t>9/ Non Dis 17</w:t>
            </w:r>
            <w:r w:rsidRPr="00223DA2">
              <w:rPr>
                <w:rFonts w:ascii="Century Gothic" w:hAnsi="Century Gothic" w:cs="Segoe UI"/>
                <w:color w:val="auto"/>
                <w:lang w:val="en-US"/>
              </w:rPr>
              <w:t>                                                                         </w:t>
            </w:r>
          </w:p>
        </w:tc>
      </w:tr>
      <w:tr w:rsidR="007344F3" w:rsidRPr="007344F3" w14:paraId="57EBFF1E" w14:textId="77777777" w:rsidTr="00223DA2">
        <w:tc>
          <w:tcPr>
            <w:tcW w:w="5651" w:type="dxa"/>
            <w:tcBorders>
              <w:top w:val="nil"/>
              <w:left w:val="single" w:sz="6" w:space="0" w:color="auto"/>
              <w:bottom w:val="single" w:sz="6" w:space="0" w:color="auto"/>
              <w:right w:val="single" w:sz="6" w:space="0" w:color="auto"/>
            </w:tcBorders>
            <w:shd w:val="clear" w:color="auto" w:fill="auto"/>
            <w:hideMark/>
          </w:tcPr>
          <w:p w14:paraId="6654EA9C" w14:textId="77777777" w:rsidR="00360A21" w:rsidRPr="00223DA2" w:rsidRDefault="00360A21" w:rsidP="00C05B2E">
            <w:pPr>
              <w:suppressAutoHyphens w:val="0"/>
              <w:autoSpaceDN/>
              <w:spacing w:after="0" w:line="240" w:lineRule="auto"/>
              <w:jc w:val="center"/>
              <w:textAlignment w:val="baseline"/>
              <w:rPr>
                <w:rFonts w:ascii="Segoe UI" w:hAnsi="Segoe UI" w:cs="Segoe UI"/>
                <w:color w:val="0070C0"/>
                <w:sz w:val="18"/>
                <w:szCs w:val="18"/>
              </w:rPr>
            </w:pPr>
            <w:r w:rsidRPr="00223DA2">
              <w:rPr>
                <w:rFonts w:ascii="Century Gothic" w:hAnsi="Century Gothic" w:cs="Segoe UI"/>
                <w:color w:val="auto"/>
                <w:lang w:val="en-US"/>
              </w:rPr>
              <w:t>Reading</w:t>
            </w:r>
            <w:r w:rsidRPr="00223DA2">
              <w:rPr>
                <w:rFonts w:ascii="Century Gothic" w:hAnsi="Century Gothic" w:cs="Segoe UI"/>
                <w:color w:val="auto"/>
              </w:rPr>
              <w:t> </w:t>
            </w:r>
          </w:p>
        </w:tc>
        <w:tc>
          <w:tcPr>
            <w:tcW w:w="765" w:type="dxa"/>
            <w:tcBorders>
              <w:top w:val="nil"/>
              <w:left w:val="nil"/>
              <w:bottom w:val="single" w:sz="6" w:space="0" w:color="auto"/>
              <w:right w:val="single" w:sz="6" w:space="0" w:color="auto"/>
            </w:tcBorders>
            <w:shd w:val="clear" w:color="auto" w:fill="FFFFFF" w:themeFill="background1"/>
            <w:hideMark/>
          </w:tcPr>
          <w:p w14:paraId="62B94D11" w14:textId="77777777" w:rsidR="00360A21" w:rsidRPr="00223DA2" w:rsidRDefault="00360A21" w:rsidP="00C05B2E">
            <w:pPr>
              <w:suppressAutoHyphens w:val="0"/>
              <w:autoSpaceDN/>
              <w:spacing w:after="0" w:line="240" w:lineRule="auto"/>
              <w:jc w:val="center"/>
              <w:textAlignment w:val="baseline"/>
              <w:rPr>
                <w:rFonts w:ascii="Segoe UI" w:hAnsi="Segoe UI" w:cs="Segoe UI"/>
                <w:color w:val="0070C0"/>
                <w:sz w:val="18"/>
                <w:szCs w:val="18"/>
              </w:rPr>
            </w:pPr>
            <w:r w:rsidRPr="00223DA2">
              <w:rPr>
                <w:rFonts w:ascii="Century Gothic" w:hAnsi="Century Gothic" w:cs="Segoe UI"/>
                <w:color w:val="auto"/>
                <w:lang w:val="en-US"/>
              </w:rPr>
              <w:t>60%</w:t>
            </w:r>
            <w:r w:rsidRPr="00223DA2">
              <w:rPr>
                <w:rFonts w:ascii="Century Gothic" w:hAnsi="Century Gothic" w:cs="Segoe UI"/>
                <w:color w:val="auto"/>
              </w:rPr>
              <w:t> </w:t>
            </w:r>
          </w:p>
        </w:tc>
        <w:tc>
          <w:tcPr>
            <w:tcW w:w="765" w:type="dxa"/>
            <w:tcBorders>
              <w:top w:val="nil"/>
              <w:left w:val="nil"/>
              <w:bottom w:val="single" w:sz="6" w:space="0" w:color="auto"/>
              <w:right w:val="single" w:sz="6" w:space="0" w:color="auto"/>
            </w:tcBorders>
            <w:shd w:val="clear" w:color="auto" w:fill="FFFFFF" w:themeFill="background1"/>
            <w:hideMark/>
          </w:tcPr>
          <w:p w14:paraId="79CE82AD" w14:textId="1506AE7E" w:rsidR="00360A21" w:rsidRPr="00223DA2" w:rsidRDefault="007344F3" w:rsidP="00C05B2E">
            <w:pPr>
              <w:suppressAutoHyphens w:val="0"/>
              <w:autoSpaceDN/>
              <w:spacing w:after="0" w:line="240" w:lineRule="auto"/>
              <w:jc w:val="center"/>
              <w:textAlignment w:val="baseline"/>
              <w:rPr>
                <w:rFonts w:ascii="Segoe UI" w:hAnsi="Segoe UI" w:cs="Segoe UI"/>
                <w:color w:val="0070C0"/>
                <w:sz w:val="18"/>
                <w:szCs w:val="18"/>
              </w:rPr>
            </w:pPr>
            <w:r w:rsidRPr="00223DA2">
              <w:rPr>
                <w:rFonts w:ascii="Century Gothic" w:hAnsi="Century Gothic" w:cs="Segoe UI"/>
                <w:color w:val="auto"/>
                <w:lang w:val="en-US"/>
              </w:rPr>
              <w:t>55</w:t>
            </w:r>
            <w:r w:rsidR="00360A21" w:rsidRPr="00223DA2">
              <w:rPr>
                <w:rFonts w:ascii="Century Gothic" w:hAnsi="Century Gothic" w:cs="Segoe UI"/>
                <w:color w:val="auto"/>
                <w:lang w:val="en-US"/>
              </w:rPr>
              <w:t>%</w:t>
            </w:r>
            <w:r w:rsidR="00360A21" w:rsidRPr="00223DA2">
              <w:rPr>
                <w:rFonts w:ascii="Century Gothic" w:hAnsi="Century Gothic" w:cs="Segoe UI"/>
                <w:color w:val="auto"/>
              </w:rPr>
              <w:t> </w:t>
            </w:r>
          </w:p>
        </w:tc>
        <w:tc>
          <w:tcPr>
            <w:tcW w:w="765" w:type="dxa"/>
            <w:tcBorders>
              <w:top w:val="nil"/>
              <w:left w:val="nil"/>
              <w:bottom w:val="single" w:sz="6" w:space="0" w:color="auto"/>
              <w:right w:val="single" w:sz="6" w:space="0" w:color="auto"/>
            </w:tcBorders>
            <w:shd w:val="clear" w:color="auto" w:fill="FFFFFF" w:themeFill="background1"/>
            <w:hideMark/>
          </w:tcPr>
          <w:p w14:paraId="02783092" w14:textId="7248E706" w:rsidR="00360A21" w:rsidRPr="00223DA2" w:rsidRDefault="007344F3" w:rsidP="00C05B2E">
            <w:pPr>
              <w:suppressAutoHyphens w:val="0"/>
              <w:autoSpaceDN/>
              <w:spacing w:after="0" w:line="240" w:lineRule="auto"/>
              <w:jc w:val="center"/>
              <w:textAlignment w:val="baseline"/>
              <w:rPr>
                <w:rFonts w:ascii="Segoe UI" w:hAnsi="Segoe UI" w:cs="Segoe UI"/>
                <w:color w:val="0070C0"/>
                <w:sz w:val="18"/>
                <w:szCs w:val="18"/>
              </w:rPr>
            </w:pPr>
            <w:r w:rsidRPr="00223DA2">
              <w:rPr>
                <w:rFonts w:ascii="Century Gothic" w:hAnsi="Century Gothic" w:cs="Segoe UI"/>
                <w:color w:val="auto"/>
                <w:lang w:val="en-US"/>
              </w:rPr>
              <w:t>70</w:t>
            </w:r>
            <w:r w:rsidR="00360A21" w:rsidRPr="00223DA2">
              <w:rPr>
                <w:rFonts w:ascii="Century Gothic" w:hAnsi="Century Gothic" w:cs="Segoe UI"/>
                <w:color w:val="auto"/>
                <w:lang w:val="en-US"/>
              </w:rPr>
              <w:t>%</w:t>
            </w:r>
            <w:r w:rsidR="00360A21" w:rsidRPr="00223DA2">
              <w:rPr>
                <w:rFonts w:ascii="Century Gothic" w:hAnsi="Century Gothic" w:cs="Segoe UI"/>
                <w:color w:val="auto"/>
              </w:rPr>
              <w:t> </w:t>
            </w:r>
          </w:p>
        </w:tc>
      </w:tr>
      <w:tr w:rsidR="007344F3" w:rsidRPr="007344F3" w14:paraId="43A67058" w14:textId="77777777" w:rsidTr="00223DA2">
        <w:tc>
          <w:tcPr>
            <w:tcW w:w="5651" w:type="dxa"/>
            <w:tcBorders>
              <w:top w:val="nil"/>
              <w:left w:val="single" w:sz="6" w:space="0" w:color="auto"/>
              <w:bottom w:val="single" w:sz="6" w:space="0" w:color="auto"/>
              <w:right w:val="single" w:sz="6" w:space="0" w:color="auto"/>
            </w:tcBorders>
            <w:shd w:val="clear" w:color="auto" w:fill="auto"/>
            <w:hideMark/>
          </w:tcPr>
          <w:p w14:paraId="13A716F1" w14:textId="77777777" w:rsidR="00360A21" w:rsidRPr="00223DA2"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223DA2">
              <w:rPr>
                <w:rFonts w:ascii="Century Gothic" w:hAnsi="Century Gothic" w:cs="Segoe UI"/>
                <w:color w:val="auto"/>
                <w:lang w:val="en-US"/>
              </w:rPr>
              <w:t>Writing</w:t>
            </w:r>
            <w:r w:rsidRPr="00223DA2">
              <w:rPr>
                <w:rFonts w:ascii="Century Gothic" w:hAnsi="Century Gothic" w:cs="Segoe UI"/>
                <w:color w:val="auto"/>
              </w:rPr>
              <w:t> </w:t>
            </w:r>
          </w:p>
        </w:tc>
        <w:tc>
          <w:tcPr>
            <w:tcW w:w="765" w:type="dxa"/>
            <w:tcBorders>
              <w:top w:val="nil"/>
              <w:left w:val="nil"/>
              <w:bottom w:val="single" w:sz="6" w:space="0" w:color="auto"/>
              <w:right w:val="single" w:sz="6" w:space="0" w:color="auto"/>
            </w:tcBorders>
            <w:shd w:val="clear" w:color="auto" w:fill="FFFFFF" w:themeFill="background1"/>
            <w:hideMark/>
          </w:tcPr>
          <w:p w14:paraId="0C27DB65" w14:textId="6CD4C590" w:rsidR="00360A21" w:rsidRPr="00223DA2" w:rsidRDefault="007344F3" w:rsidP="00C05B2E">
            <w:pPr>
              <w:suppressAutoHyphens w:val="0"/>
              <w:autoSpaceDN/>
              <w:spacing w:after="0" w:line="240" w:lineRule="auto"/>
              <w:jc w:val="center"/>
              <w:textAlignment w:val="baseline"/>
              <w:rPr>
                <w:rFonts w:ascii="Segoe UI" w:hAnsi="Segoe UI" w:cs="Segoe UI"/>
                <w:color w:val="auto"/>
                <w:sz w:val="18"/>
                <w:szCs w:val="18"/>
              </w:rPr>
            </w:pPr>
            <w:r w:rsidRPr="00223DA2">
              <w:rPr>
                <w:rFonts w:ascii="Century Gothic" w:hAnsi="Century Gothic" w:cs="Segoe UI"/>
                <w:color w:val="auto"/>
                <w:lang w:val="en-US"/>
              </w:rPr>
              <w:t>54</w:t>
            </w:r>
            <w:r w:rsidR="00360A21" w:rsidRPr="00223DA2">
              <w:rPr>
                <w:rFonts w:ascii="Century Gothic" w:hAnsi="Century Gothic" w:cs="Segoe UI"/>
                <w:color w:val="auto"/>
                <w:lang w:val="en-US"/>
              </w:rPr>
              <w:t>%</w:t>
            </w:r>
            <w:r w:rsidR="00360A21" w:rsidRPr="00223DA2">
              <w:rPr>
                <w:rFonts w:ascii="Century Gothic" w:hAnsi="Century Gothic" w:cs="Segoe UI"/>
                <w:color w:val="auto"/>
              </w:rPr>
              <w:t> </w:t>
            </w:r>
          </w:p>
        </w:tc>
        <w:tc>
          <w:tcPr>
            <w:tcW w:w="765" w:type="dxa"/>
            <w:tcBorders>
              <w:top w:val="nil"/>
              <w:left w:val="nil"/>
              <w:bottom w:val="single" w:sz="6" w:space="0" w:color="auto"/>
              <w:right w:val="single" w:sz="6" w:space="0" w:color="auto"/>
            </w:tcBorders>
            <w:shd w:val="clear" w:color="auto" w:fill="FFFFFF" w:themeFill="background1"/>
            <w:hideMark/>
          </w:tcPr>
          <w:p w14:paraId="70185BE0" w14:textId="5774D393" w:rsidR="00360A21" w:rsidRPr="00223DA2" w:rsidRDefault="007344F3" w:rsidP="00C05B2E">
            <w:pPr>
              <w:suppressAutoHyphens w:val="0"/>
              <w:autoSpaceDN/>
              <w:spacing w:after="0" w:line="240" w:lineRule="auto"/>
              <w:jc w:val="center"/>
              <w:textAlignment w:val="baseline"/>
              <w:rPr>
                <w:rFonts w:ascii="Segoe UI" w:hAnsi="Segoe UI" w:cs="Segoe UI"/>
                <w:color w:val="0070C0"/>
                <w:sz w:val="18"/>
                <w:szCs w:val="18"/>
              </w:rPr>
            </w:pPr>
            <w:r w:rsidRPr="00223DA2">
              <w:rPr>
                <w:rFonts w:ascii="Century Gothic" w:hAnsi="Century Gothic" w:cs="Segoe UI"/>
                <w:color w:val="auto"/>
                <w:lang w:val="en-US"/>
              </w:rPr>
              <w:t>33</w:t>
            </w:r>
            <w:r w:rsidR="00360A21" w:rsidRPr="00223DA2">
              <w:rPr>
                <w:rFonts w:ascii="Century Gothic" w:hAnsi="Century Gothic" w:cs="Segoe UI"/>
                <w:color w:val="auto"/>
                <w:lang w:val="en-US"/>
              </w:rPr>
              <w:t>%</w:t>
            </w:r>
            <w:r w:rsidR="00360A21" w:rsidRPr="00223DA2">
              <w:rPr>
                <w:rFonts w:ascii="Century Gothic" w:hAnsi="Century Gothic" w:cs="Segoe UI"/>
                <w:color w:val="auto"/>
              </w:rPr>
              <w:t> </w:t>
            </w:r>
          </w:p>
        </w:tc>
        <w:tc>
          <w:tcPr>
            <w:tcW w:w="765" w:type="dxa"/>
            <w:tcBorders>
              <w:top w:val="nil"/>
              <w:left w:val="nil"/>
              <w:bottom w:val="single" w:sz="6" w:space="0" w:color="auto"/>
              <w:right w:val="single" w:sz="6" w:space="0" w:color="auto"/>
            </w:tcBorders>
            <w:shd w:val="clear" w:color="auto" w:fill="FFFFFF" w:themeFill="background1"/>
            <w:hideMark/>
          </w:tcPr>
          <w:p w14:paraId="71898454" w14:textId="6090DA60" w:rsidR="00360A21" w:rsidRPr="00223DA2" w:rsidRDefault="007344F3" w:rsidP="00C05B2E">
            <w:pPr>
              <w:suppressAutoHyphens w:val="0"/>
              <w:autoSpaceDN/>
              <w:spacing w:after="0" w:line="240" w:lineRule="auto"/>
              <w:jc w:val="center"/>
              <w:textAlignment w:val="baseline"/>
              <w:rPr>
                <w:rFonts w:ascii="Segoe UI" w:hAnsi="Segoe UI" w:cs="Segoe UI"/>
                <w:color w:val="0070C0"/>
                <w:sz w:val="18"/>
                <w:szCs w:val="18"/>
              </w:rPr>
            </w:pPr>
            <w:r w:rsidRPr="00223DA2">
              <w:rPr>
                <w:rFonts w:ascii="Century Gothic" w:hAnsi="Century Gothic" w:cs="Segoe UI"/>
                <w:color w:val="auto"/>
                <w:lang w:val="en-US"/>
              </w:rPr>
              <w:t>66</w:t>
            </w:r>
            <w:r w:rsidR="00360A21" w:rsidRPr="00223DA2">
              <w:rPr>
                <w:rFonts w:ascii="Century Gothic" w:hAnsi="Century Gothic" w:cs="Segoe UI"/>
                <w:color w:val="auto"/>
                <w:lang w:val="en-US"/>
              </w:rPr>
              <w:t>%</w:t>
            </w:r>
            <w:r w:rsidR="00360A21" w:rsidRPr="00223DA2">
              <w:rPr>
                <w:rFonts w:ascii="Century Gothic" w:hAnsi="Century Gothic" w:cs="Segoe UI"/>
                <w:color w:val="auto"/>
              </w:rPr>
              <w:t> </w:t>
            </w:r>
          </w:p>
        </w:tc>
      </w:tr>
      <w:tr w:rsidR="007344F3" w:rsidRPr="007344F3" w14:paraId="477E59A6" w14:textId="77777777" w:rsidTr="00223DA2">
        <w:tc>
          <w:tcPr>
            <w:tcW w:w="5651" w:type="dxa"/>
            <w:tcBorders>
              <w:top w:val="nil"/>
              <w:left w:val="single" w:sz="6" w:space="0" w:color="auto"/>
              <w:bottom w:val="single" w:sz="6" w:space="0" w:color="auto"/>
              <w:right w:val="single" w:sz="6" w:space="0" w:color="auto"/>
            </w:tcBorders>
            <w:shd w:val="clear" w:color="auto" w:fill="auto"/>
            <w:hideMark/>
          </w:tcPr>
          <w:p w14:paraId="6330B41D" w14:textId="77777777" w:rsidR="00360A21" w:rsidRPr="00223DA2"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223DA2">
              <w:rPr>
                <w:rFonts w:ascii="Century Gothic" w:hAnsi="Century Gothic" w:cs="Segoe UI"/>
                <w:color w:val="auto"/>
                <w:lang w:val="en-US"/>
              </w:rPr>
              <w:t>Maths</w:t>
            </w:r>
            <w:r w:rsidRPr="00223DA2">
              <w:rPr>
                <w:rFonts w:ascii="Century Gothic" w:hAnsi="Century Gothic" w:cs="Segoe UI"/>
                <w:color w:val="auto"/>
              </w:rPr>
              <w:t> </w:t>
            </w:r>
          </w:p>
        </w:tc>
        <w:tc>
          <w:tcPr>
            <w:tcW w:w="765" w:type="dxa"/>
            <w:tcBorders>
              <w:top w:val="nil"/>
              <w:left w:val="nil"/>
              <w:bottom w:val="single" w:sz="6" w:space="0" w:color="auto"/>
              <w:right w:val="single" w:sz="6" w:space="0" w:color="auto"/>
            </w:tcBorders>
            <w:shd w:val="clear" w:color="auto" w:fill="FFFFFF" w:themeFill="background1"/>
            <w:hideMark/>
          </w:tcPr>
          <w:p w14:paraId="5E7A95B3" w14:textId="1230F47D" w:rsidR="00360A21" w:rsidRPr="00223DA2" w:rsidRDefault="007344F3" w:rsidP="00C05B2E">
            <w:pPr>
              <w:suppressAutoHyphens w:val="0"/>
              <w:autoSpaceDN/>
              <w:spacing w:after="0" w:line="240" w:lineRule="auto"/>
              <w:jc w:val="center"/>
              <w:textAlignment w:val="baseline"/>
              <w:rPr>
                <w:rFonts w:ascii="Segoe UI" w:hAnsi="Segoe UI" w:cs="Segoe UI"/>
                <w:color w:val="auto"/>
                <w:sz w:val="18"/>
                <w:szCs w:val="18"/>
              </w:rPr>
            </w:pPr>
            <w:r w:rsidRPr="00223DA2">
              <w:rPr>
                <w:rFonts w:ascii="Century Gothic" w:hAnsi="Century Gothic" w:cs="Segoe UI"/>
                <w:color w:val="auto"/>
                <w:lang w:val="en-US"/>
              </w:rPr>
              <w:t>67</w:t>
            </w:r>
            <w:r w:rsidR="00360A21" w:rsidRPr="00223DA2">
              <w:rPr>
                <w:rFonts w:ascii="Century Gothic" w:hAnsi="Century Gothic" w:cs="Segoe UI"/>
                <w:color w:val="auto"/>
                <w:lang w:val="en-US"/>
              </w:rPr>
              <w:t>%</w:t>
            </w:r>
            <w:r w:rsidR="00360A21" w:rsidRPr="00223DA2">
              <w:rPr>
                <w:rFonts w:ascii="Century Gothic" w:hAnsi="Century Gothic" w:cs="Segoe UI"/>
                <w:color w:val="auto"/>
              </w:rPr>
              <w:t> </w:t>
            </w:r>
          </w:p>
        </w:tc>
        <w:tc>
          <w:tcPr>
            <w:tcW w:w="765" w:type="dxa"/>
            <w:tcBorders>
              <w:top w:val="nil"/>
              <w:left w:val="nil"/>
              <w:bottom w:val="single" w:sz="6" w:space="0" w:color="auto"/>
              <w:right w:val="single" w:sz="6" w:space="0" w:color="auto"/>
            </w:tcBorders>
            <w:shd w:val="clear" w:color="auto" w:fill="FFFFFF" w:themeFill="background1"/>
            <w:hideMark/>
          </w:tcPr>
          <w:p w14:paraId="1FCDD3B7" w14:textId="549CCD08" w:rsidR="00360A21" w:rsidRPr="00223DA2" w:rsidRDefault="007344F3" w:rsidP="00C05B2E">
            <w:pPr>
              <w:suppressAutoHyphens w:val="0"/>
              <w:autoSpaceDN/>
              <w:spacing w:after="0" w:line="240" w:lineRule="auto"/>
              <w:jc w:val="center"/>
              <w:textAlignment w:val="baseline"/>
              <w:rPr>
                <w:rFonts w:ascii="Segoe UI" w:hAnsi="Segoe UI" w:cs="Segoe UI"/>
                <w:color w:val="0070C0"/>
                <w:sz w:val="18"/>
                <w:szCs w:val="18"/>
              </w:rPr>
            </w:pPr>
            <w:r w:rsidRPr="00223DA2">
              <w:rPr>
                <w:rFonts w:ascii="Century Gothic" w:hAnsi="Century Gothic" w:cs="Segoe UI"/>
                <w:color w:val="auto"/>
                <w:lang w:val="en-US"/>
              </w:rPr>
              <w:t>44</w:t>
            </w:r>
            <w:r w:rsidR="00360A21" w:rsidRPr="00223DA2">
              <w:rPr>
                <w:rFonts w:ascii="Century Gothic" w:hAnsi="Century Gothic" w:cs="Segoe UI"/>
                <w:color w:val="auto"/>
                <w:lang w:val="en-US"/>
              </w:rPr>
              <w:t>%</w:t>
            </w:r>
            <w:r w:rsidR="00360A21" w:rsidRPr="00223DA2">
              <w:rPr>
                <w:rFonts w:ascii="Century Gothic" w:hAnsi="Century Gothic" w:cs="Segoe UI"/>
                <w:color w:val="auto"/>
              </w:rPr>
              <w:t> </w:t>
            </w:r>
          </w:p>
        </w:tc>
        <w:tc>
          <w:tcPr>
            <w:tcW w:w="765" w:type="dxa"/>
            <w:tcBorders>
              <w:top w:val="nil"/>
              <w:left w:val="nil"/>
              <w:bottom w:val="single" w:sz="6" w:space="0" w:color="auto"/>
              <w:right w:val="single" w:sz="6" w:space="0" w:color="auto"/>
            </w:tcBorders>
            <w:shd w:val="clear" w:color="auto" w:fill="FFFFFF" w:themeFill="background1"/>
            <w:hideMark/>
          </w:tcPr>
          <w:p w14:paraId="363FC53C" w14:textId="4C948C59" w:rsidR="00360A21" w:rsidRPr="00223DA2" w:rsidRDefault="007344F3" w:rsidP="00C05B2E">
            <w:pPr>
              <w:suppressAutoHyphens w:val="0"/>
              <w:autoSpaceDN/>
              <w:spacing w:after="0" w:line="240" w:lineRule="auto"/>
              <w:jc w:val="center"/>
              <w:textAlignment w:val="baseline"/>
              <w:rPr>
                <w:rFonts w:ascii="Segoe UI" w:hAnsi="Segoe UI" w:cs="Segoe UI"/>
                <w:color w:val="0070C0"/>
                <w:sz w:val="18"/>
                <w:szCs w:val="18"/>
              </w:rPr>
            </w:pPr>
            <w:r w:rsidRPr="00223DA2">
              <w:rPr>
                <w:rFonts w:ascii="Century Gothic" w:hAnsi="Century Gothic" w:cs="Segoe UI"/>
                <w:color w:val="auto"/>
                <w:lang w:val="en-US"/>
              </w:rPr>
              <w:t>88</w:t>
            </w:r>
            <w:r w:rsidR="00360A21" w:rsidRPr="00223DA2">
              <w:rPr>
                <w:rFonts w:ascii="Century Gothic" w:hAnsi="Century Gothic" w:cs="Segoe UI"/>
                <w:color w:val="auto"/>
                <w:lang w:val="en-US"/>
              </w:rPr>
              <w:t>%</w:t>
            </w:r>
            <w:r w:rsidR="00360A21" w:rsidRPr="00223DA2">
              <w:rPr>
                <w:rFonts w:ascii="Century Gothic" w:hAnsi="Century Gothic" w:cs="Segoe UI"/>
                <w:color w:val="auto"/>
              </w:rPr>
              <w:t> </w:t>
            </w:r>
          </w:p>
        </w:tc>
      </w:tr>
      <w:tr w:rsidR="00360A21" w:rsidRPr="00B054D9" w14:paraId="4C1EF63B" w14:textId="77777777" w:rsidTr="00223DA2">
        <w:tc>
          <w:tcPr>
            <w:tcW w:w="7946" w:type="dxa"/>
            <w:gridSpan w:val="4"/>
            <w:tcBorders>
              <w:top w:val="nil"/>
              <w:left w:val="single" w:sz="6" w:space="0" w:color="auto"/>
              <w:bottom w:val="single" w:sz="6" w:space="0" w:color="auto"/>
            </w:tcBorders>
            <w:shd w:val="clear" w:color="auto" w:fill="FFFFFF" w:themeFill="background1"/>
          </w:tcPr>
          <w:p w14:paraId="554220C0" w14:textId="77777777" w:rsidR="00360A21" w:rsidRPr="00223DA2"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223DA2">
              <w:rPr>
                <w:rFonts w:ascii="Century Gothic" w:hAnsi="Century Gothic" w:cs="Segoe UI"/>
                <w:color w:val="auto"/>
                <w:lang w:val="en-US"/>
              </w:rPr>
              <w:t>Year 4 – 33 pupils with assessments</w:t>
            </w:r>
            <w:r w:rsidRPr="00223DA2">
              <w:rPr>
                <w:rFonts w:ascii="Century Gothic" w:hAnsi="Century Gothic" w:cs="Segoe UI"/>
                <w:color w:val="auto"/>
              </w:rPr>
              <w:t> </w:t>
            </w:r>
          </w:p>
          <w:p w14:paraId="64EF51B8" w14:textId="77777777" w:rsidR="00360A21" w:rsidRPr="00223DA2" w:rsidRDefault="00360A21" w:rsidP="00C05B2E">
            <w:pPr>
              <w:suppressAutoHyphens w:val="0"/>
              <w:autoSpaceDN/>
              <w:spacing w:after="0" w:line="240" w:lineRule="auto"/>
              <w:jc w:val="center"/>
              <w:textAlignment w:val="baseline"/>
              <w:rPr>
                <w:rFonts w:ascii="Century Gothic" w:hAnsi="Century Gothic" w:cs="Segoe UI"/>
                <w:color w:val="auto"/>
                <w:lang w:val="en-US"/>
              </w:rPr>
            </w:pPr>
            <w:r w:rsidRPr="00223DA2">
              <w:rPr>
                <w:rFonts w:ascii="Century Gothic" w:hAnsi="Century Gothic" w:cs="Segoe UI"/>
                <w:color w:val="auto"/>
                <w:lang w:val="en-US"/>
              </w:rPr>
              <w:t>Dis 10/ Non Dis 23                                                                        </w:t>
            </w:r>
          </w:p>
        </w:tc>
      </w:tr>
      <w:tr w:rsidR="00360A21" w:rsidRPr="00B054D9" w14:paraId="21EB935F" w14:textId="77777777" w:rsidTr="00BF5FE8">
        <w:tc>
          <w:tcPr>
            <w:tcW w:w="5651" w:type="dxa"/>
            <w:tcBorders>
              <w:top w:val="nil"/>
              <w:left w:val="single" w:sz="6" w:space="0" w:color="auto"/>
              <w:bottom w:val="single" w:sz="6" w:space="0" w:color="auto"/>
              <w:right w:val="single" w:sz="6" w:space="0" w:color="auto"/>
            </w:tcBorders>
            <w:shd w:val="clear" w:color="auto" w:fill="auto"/>
            <w:hideMark/>
          </w:tcPr>
          <w:p w14:paraId="5AD90EF9" w14:textId="77777777" w:rsidR="00360A21" w:rsidRPr="00223DA2"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223DA2">
              <w:rPr>
                <w:rFonts w:ascii="Century Gothic" w:hAnsi="Century Gothic" w:cs="Segoe UI"/>
                <w:color w:val="auto"/>
                <w:lang w:val="en-US"/>
              </w:rPr>
              <w:t>Reading</w:t>
            </w:r>
            <w:r w:rsidRPr="00223DA2">
              <w:rPr>
                <w:rFonts w:ascii="Century Gothic" w:hAnsi="Century Gothic" w:cs="Segoe UI"/>
                <w:color w:val="auto"/>
              </w:rPr>
              <w:t> </w:t>
            </w:r>
          </w:p>
        </w:tc>
        <w:tc>
          <w:tcPr>
            <w:tcW w:w="765" w:type="dxa"/>
            <w:tcBorders>
              <w:top w:val="nil"/>
              <w:left w:val="nil"/>
              <w:bottom w:val="single" w:sz="6" w:space="0" w:color="auto"/>
              <w:right w:val="single" w:sz="6" w:space="0" w:color="auto"/>
            </w:tcBorders>
            <w:shd w:val="clear" w:color="auto" w:fill="FFFFFF" w:themeFill="background1"/>
            <w:hideMark/>
          </w:tcPr>
          <w:p w14:paraId="5420429E" w14:textId="77777777" w:rsidR="00360A21" w:rsidRPr="00223DA2"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223DA2">
              <w:rPr>
                <w:rFonts w:ascii="Century Gothic" w:hAnsi="Century Gothic" w:cs="Segoe UI"/>
                <w:color w:val="auto"/>
                <w:lang w:val="en-US"/>
              </w:rPr>
              <w:t>82%</w:t>
            </w:r>
            <w:r w:rsidRPr="00223DA2">
              <w:rPr>
                <w:rFonts w:ascii="Century Gothic" w:hAnsi="Century Gothic" w:cs="Segoe UI"/>
                <w:color w:val="auto"/>
              </w:rPr>
              <w:t> </w:t>
            </w:r>
          </w:p>
        </w:tc>
        <w:tc>
          <w:tcPr>
            <w:tcW w:w="765" w:type="dxa"/>
            <w:tcBorders>
              <w:top w:val="nil"/>
              <w:left w:val="nil"/>
              <w:bottom w:val="single" w:sz="6" w:space="0" w:color="auto"/>
              <w:right w:val="single" w:sz="6" w:space="0" w:color="auto"/>
            </w:tcBorders>
            <w:shd w:val="clear" w:color="auto" w:fill="FFFFFF" w:themeFill="background1"/>
            <w:hideMark/>
          </w:tcPr>
          <w:p w14:paraId="74A89145" w14:textId="77777777" w:rsidR="00360A21" w:rsidRPr="00223DA2"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223DA2">
              <w:rPr>
                <w:rFonts w:ascii="Century Gothic" w:hAnsi="Century Gothic" w:cs="Segoe UI"/>
                <w:color w:val="auto"/>
                <w:lang w:val="en-US"/>
              </w:rPr>
              <w:t>80%</w:t>
            </w:r>
            <w:r w:rsidRPr="00223DA2">
              <w:rPr>
                <w:rFonts w:ascii="Century Gothic" w:hAnsi="Century Gothic" w:cs="Segoe UI"/>
                <w:color w:val="auto"/>
              </w:rPr>
              <w:t> </w:t>
            </w:r>
          </w:p>
        </w:tc>
        <w:tc>
          <w:tcPr>
            <w:tcW w:w="765" w:type="dxa"/>
            <w:tcBorders>
              <w:top w:val="nil"/>
              <w:left w:val="nil"/>
              <w:bottom w:val="single" w:sz="6" w:space="0" w:color="auto"/>
              <w:right w:val="single" w:sz="6" w:space="0" w:color="auto"/>
            </w:tcBorders>
            <w:shd w:val="clear" w:color="auto" w:fill="auto"/>
          </w:tcPr>
          <w:p w14:paraId="01D9F729" w14:textId="15F54ED4" w:rsidR="00360A21" w:rsidRPr="00BF5FE8" w:rsidRDefault="00BF5FE8" w:rsidP="00C05B2E">
            <w:pPr>
              <w:suppressAutoHyphens w:val="0"/>
              <w:autoSpaceDN/>
              <w:spacing w:after="0" w:line="240" w:lineRule="auto"/>
              <w:jc w:val="center"/>
              <w:textAlignment w:val="baseline"/>
              <w:rPr>
                <w:rFonts w:ascii="Century Gothic" w:hAnsi="Century Gothic" w:cs="Segoe UI"/>
                <w:color w:val="auto"/>
              </w:rPr>
            </w:pPr>
            <w:r w:rsidRPr="00BF5FE8">
              <w:rPr>
                <w:rFonts w:ascii="Century Gothic" w:hAnsi="Century Gothic" w:cs="Segoe UI"/>
                <w:color w:val="auto"/>
              </w:rPr>
              <w:t>83%</w:t>
            </w:r>
          </w:p>
        </w:tc>
      </w:tr>
      <w:tr w:rsidR="00360A21" w:rsidRPr="00B054D9" w14:paraId="02C3565B" w14:textId="77777777" w:rsidTr="00BF5FE8">
        <w:tc>
          <w:tcPr>
            <w:tcW w:w="5651" w:type="dxa"/>
            <w:tcBorders>
              <w:top w:val="nil"/>
              <w:left w:val="single" w:sz="6" w:space="0" w:color="auto"/>
              <w:bottom w:val="single" w:sz="6" w:space="0" w:color="auto"/>
              <w:right w:val="single" w:sz="6" w:space="0" w:color="auto"/>
            </w:tcBorders>
            <w:shd w:val="clear" w:color="auto" w:fill="auto"/>
            <w:hideMark/>
          </w:tcPr>
          <w:p w14:paraId="6581752F" w14:textId="77777777" w:rsidR="00360A21" w:rsidRPr="00223DA2"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223DA2">
              <w:rPr>
                <w:rFonts w:ascii="Century Gothic" w:hAnsi="Century Gothic" w:cs="Segoe UI"/>
                <w:color w:val="auto"/>
                <w:lang w:val="en-US"/>
              </w:rPr>
              <w:t>Writing</w:t>
            </w:r>
            <w:r w:rsidRPr="00223DA2">
              <w:rPr>
                <w:rFonts w:ascii="Century Gothic" w:hAnsi="Century Gothic" w:cs="Segoe UI"/>
                <w:color w:val="auto"/>
              </w:rPr>
              <w:t> </w:t>
            </w:r>
          </w:p>
        </w:tc>
        <w:tc>
          <w:tcPr>
            <w:tcW w:w="765" w:type="dxa"/>
            <w:tcBorders>
              <w:top w:val="nil"/>
              <w:left w:val="nil"/>
              <w:bottom w:val="single" w:sz="6" w:space="0" w:color="auto"/>
              <w:right w:val="single" w:sz="6" w:space="0" w:color="auto"/>
            </w:tcBorders>
            <w:shd w:val="clear" w:color="auto" w:fill="FFFFFF" w:themeFill="background1"/>
            <w:hideMark/>
          </w:tcPr>
          <w:p w14:paraId="32797C78" w14:textId="77777777" w:rsidR="00360A21" w:rsidRPr="00223DA2"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223DA2">
              <w:rPr>
                <w:rFonts w:ascii="Century Gothic" w:hAnsi="Century Gothic" w:cs="Segoe UI"/>
                <w:color w:val="auto"/>
                <w:lang w:val="en-US"/>
              </w:rPr>
              <w:t>24%</w:t>
            </w:r>
            <w:r w:rsidRPr="00223DA2">
              <w:rPr>
                <w:rFonts w:ascii="Century Gothic" w:hAnsi="Century Gothic" w:cs="Segoe UI"/>
                <w:color w:val="auto"/>
              </w:rPr>
              <w:t> </w:t>
            </w:r>
          </w:p>
        </w:tc>
        <w:tc>
          <w:tcPr>
            <w:tcW w:w="765" w:type="dxa"/>
            <w:tcBorders>
              <w:top w:val="nil"/>
              <w:left w:val="nil"/>
              <w:bottom w:val="single" w:sz="6" w:space="0" w:color="auto"/>
              <w:right w:val="single" w:sz="6" w:space="0" w:color="auto"/>
            </w:tcBorders>
            <w:shd w:val="clear" w:color="auto" w:fill="FFFFFF" w:themeFill="background1"/>
            <w:hideMark/>
          </w:tcPr>
          <w:p w14:paraId="79A8CCC0" w14:textId="77777777" w:rsidR="00360A21" w:rsidRPr="00223DA2"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223DA2">
              <w:rPr>
                <w:rFonts w:ascii="Century Gothic" w:hAnsi="Century Gothic" w:cs="Segoe UI"/>
                <w:color w:val="auto"/>
                <w:lang w:val="en-US"/>
              </w:rPr>
              <w:t>10%</w:t>
            </w:r>
            <w:r w:rsidRPr="00223DA2">
              <w:rPr>
                <w:rFonts w:ascii="Century Gothic" w:hAnsi="Century Gothic" w:cs="Segoe UI"/>
                <w:color w:val="auto"/>
              </w:rPr>
              <w:t> </w:t>
            </w:r>
          </w:p>
        </w:tc>
        <w:tc>
          <w:tcPr>
            <w:tcW w:w="765" w:type="dxa"/>
            <w:tcBorders>
              <w:top w:val="nil"/>
              <w:left w:val="nil"/>
              <w:bottom w:val="single" w:sz="6" w:space="0" w:color="auto"/>
              <w:right w:val="single" w:sz="6" w:space="0" w:color="auto"/>
            </w:tcBorders>
            <w:shd w:val="clear" w:color="auto" w:fill="auto"/>
          </w:tcPr>
          <w:p w14:paraId="5BC3D4B0" w14:textId="738A6552" w:rsidR="00360A21" w:rsidRPr="00BF5FE8" w:rsidRDefault="00BF5FE8" w:rsidP="00C05B2E">
            <w:pPr>
              <w:suppressAutoHyphens w:val="0"/>
              <w:autoSpaceDN/>
              <w:spacing w:after="0" w:line="240" w:lineRule="auto"/>
              <w:jc w:val="center"/>
              <w:textAlignment w:val="baseline"/>
              <w:rPr>
                <w:rFonts w:ascii="Century Gothic" w:hAnsi="Century Gothic" w:cs="Segoe UI"/>
                <w:color w:val="auto"/>
              </w:rPr>
            </w:pPr>
            <w:r w:rsidRPr="00BF5FE8">
              <w:rPr>
                <w:rFonts w:ascii="Century Gothic" w:hAnsi="Century Gothic" w:cs="Segoe UI"/>
                <w:color w:val="auto"/>
              </w:rPr>
              <w:t>30%</w:t>
            </w:r>
          </w:p>
        </w:tc>
      </w:tr>
      <w:tr w:rsidR="00360A21" w:rsidRPr="00B054D9" w14:paraId="5332FFFB" w14:textId="77777777" w:rsidTr="00223DA2">
        <w:tc>
          <w:tcPr>
            <w:tcW w:w="5651" w:type="dxa"/>
            <w:tcBorders>
              <w:top w:val="nil"/>
              <w:left w:val="single" w:sz="6" w:space="0" w:color="auto"/>
              <w:bottom w:val="single" w:sz="6" w:space="0" w:color="auto"/>
              <w:right w:val="single" w:sz="6" w:space="0" w:color="auto"/>
            </w:tcBorders>
            <w:shd w:val="clear" w:color="auto" w:fill="auto"/>
            <w:hideMark/>
          </w:tcPr>
          <w:p w14:paraId="1AD4A28C" w14:textId="77777777" w:rsidR="00360A21" w:rsidRPr="00223DA2"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223DA2">
              <w:rPr>
                <w:rFonts w:ascii="Century Gothic" w:hAnsi="Century Gothic" w:cs="Segoe UI"/>
                <w:color w:val="auto"/>
                <w:lang w:val="en-US"/>
              </w:rPr>
              <w:t>Maths</w:t>
            </w:r>
            <w:r w:rsidRPr="00223DA2">
              <w:rPr>
                <w:rFonts w:ascii="Century Gothic" w:hAnsi="Century Gothic" w:cs="Segoe UI"/>
                <w:color w:val="auto"/>
              </w:rPr>
              <w:t> </w:t>
            </w:r>
          </w:p>
        </w:tc>
        <w:tc>
          <w:tcPr>
            <w:tcW w:w="765" w:type="dxa"/>
            <w:tcBorders>
              <w:top w:val="nil"/>
              <w:left w:val="nil"/>
              <w:bottom w:val="single" w:sz="6" w:space="0" w:color="auto"/>
              <w:right w:val="single" w:sz="6" w:space="0" w:color="auto"/>
            </w:tcBorders>
            <w:shd w:val="clear" w:color="auto" w:fill="FFFFFF" w:themeFill="background1"/>
            <w:hideMark/>
          </w:tcPr>
          <w:p w14:paraId="6A6CA542" w14:textId="77777777" w:rsidR="00360A21" w:rsidRPr="00223DA2"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223DA2">
              <w:rPr>
                <w:rFonts w:ascii="Century Gothic" w:hAnsi="Century Gothic" w:cs="Segoe UI"/>
                <w:color w:val="auto"/>
                <w:lang w:val="en-US"/>
              </w:rPr>
              <w:t>64%</w:t>
            </w:r>
            <w:r w:rsidRPr="00223DA2">
              <w:rPr>
                <w:rFonts w:ascii="Century Gothic" w:hAnsi="Century Gothic" w:cs="Segoe UI"/>
                <w:color w:val="auto"/>
              </w:rPr>
              <w:t> </w:t>
            </w:r>
          </w:p>
        </w:tc>
        <w:tc>
          <w:tcPr>
            <w:tcW w:w="765" w:type="dxa"/>
            <w:tcBorders>
              <w:top w:val="nil"/>
              <w:left w:val="nil"/>
              <w:bottom w:val="single" w:sz="6" w:space="0" w:color="auto"/>
              <w:right w:val="single" w:sz="6" w:space="0" w:color="auto"/>
            </w:tcBorders>
            <w:shd w:val="clear" w:color="auto" w:fill="FFFFFF" w:themeFill="background1"/>
            <w:hideMark/>
          </w:tcPr>
          <w:p w14:paraId="650CC1FF" w14:textId="77777777" w:rsidR="00360A21" w:rsidRPr="00223DA2"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223DA2">
              <w:rPr>
                <w:rFonts w:ascii="Century Gothic" w:hAnsi="Century Gothic" w:cs="Segoe UI"/>
                <w:color w:val="auto"/>
                <w:lang w:val="en-US"/>
              </w:rPr>
              <w:t>40%</w:t>
            </w:r>
            <w:r w:rsidRPr="00223DA2">
              <w:rPr>
                <w:rFonts w:ascii="Century Gothic" w:hAnsi="Century Gothic" w:cs="Segoe UI"/>
                <w:color w:val="auto"/>
              </w:rPr>
              <w:t> </w:t>
            </w:r>
          </w:p>
        </w:tc>
        <w:tc>
          <w:tcPr>
            <w:tcW w:w="765" w:type="dxa"/>
            <w:tcBorders>
              <w:top w:val="nil"/>
              <w:left w:val="nil"/>
              <w:bottom w:val="single" w:sz="6" w:space="0" w:color="auto"/>
              <w:right w:val="single" w:sz="6" w:space="0" w:color="auto"/>
            </w:tcBorders>
            <w:shd w:val="clear" w:color="auto" w:fill="FFFFFF" w:themeFill="background1"/>
            <w:hideMark/>
          </w:tcPr>
          <w:p w14:paraId="357B387E" w14:textId="77777777" w:rsidR="00360A21" w:rsidRPr="00F20868"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F20868">
              <w:rPr>
                <w:rFonts w:ascii="Century Gothic" w:hAnsi="Century Gothic" w:cs="Segoe UI"/>
                <w:color w:val="auto"/>
                <w:lang w:val="en-US"/>
              </w:rPr>
              <w:t>74%</w:t>
            </w:r>
            <w:r w:rsidRPr="00F20868">
              <w:rPr>
                <w:rFonts w:ascii="Century Gothic" w:hAnsi="Century Gothic" w:cs="Segoe UI"/>
                <w:color w:val="auto"/>
              </w:rPr>
              <w:t> </w:t>
            </w:r>
          </w:p>
        </w:tc>
      </w:tr>
      <w:tr w:rsidR="00360A21" w:rsidRPr="00B054D9" w14:paraId="03CC308C" w14:textId="77777777" w:rsidTr="00223DA2">
        <w:tc>
          <w:tcPr>
            <w:tcW w:w="7946" w:type="dxa"/>
            <w:gridSpan w:val="4"/>
            <w:tcBorders>
              <w:top w:val="nil"/>
              <w:left w:val="single" w:sz="6" w:space="0" w:color="auto"/>
              <w:bottom w:val="single" w:sz="6" w:space="0" w:color="auto"/>
              <w:right w:val="single" w:sz="6" w:space="0" w:color="auto"/>
            </w:tcBorders>
            <w:shd w:val="clear" w:color="auto" w:fill="FFFFFF" w:themeFill="background1"/>
          </w:tcPr>
          <w:p w14:paraId="66932197" w14:textId="77777777" w:rsidR="00360A21" w:rsidRPr="00223DA2"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223DA2">
              <w:rPr>
                <w:rFonts w:ascii="Century Gothic" w:hAnsi="Century Gothic" w:cs="Segoe UI"/>
                <w:color w:val="auto"/>
                <w:lang w:val="en-US"/>
              </w:rPr>
              <w:t>Year 5 – 37 pupils with assessments</w:t>
            </w:r>
            <w:r w:rsidRPr="00223DA2">
              <w:rPr>
                <w:rFonts w:ascii="Century Gothic" w:hAnsi="Century Gothic" w:cs="Segoe UI"/>
                <w:color w:val="auto"/>
              </w:rPr>
              <w:t> </w:t>
            </w:r>
          </w:p>
          <w:p w14:paraId="357C7CCA" w14:textId="77777777" w:rsidR="00360A21" w:rsidRPr="00223DA2" w:rsidRDefault="00360A21" w:rsidP="00C05B2E">
            <w:pPr>
              <w:suppressAutoHyphens w:val="0"/>
              <w:autoSpaceDN/>
              <w:spacing w:after="0" w:line="240" w:lineRule="auto"/>
              <w:jc w:val="center"/>
              <w:textAlignment w:val="baseline"/>
              <w:rPr>
                <w:rFonts w:ascii="Century Gothic" w:hAnsi="Century Gothic" w:cs="Segoe UI"/>
                <w:color w:val="auto"/>
                <w:lang w:val="en-US"/>
              </w:rPr>
            </w:pPr>
            <w:r w:rsidRPr="00223DA2">
              <w:rPr>
                <w:rFonts w:ascii="Century Gothic" w:hAnsi="Century Gothic" w:cs="Segoe UI"/>
                <w:color w:val="auto"/>
                <w:lang w:val="en-US"/>
              </w:rPr>
              <w:t>Dis 14/ Non Dis 23                                                                        </w:t>
            </w:r>
          </w:p>
        </w:tc>
      </w:tr>
      <w:tr w:rsidR="00360A21" w:rsidRPr="00B054D9" w14:paraId="3F3B4301" w14:textId="77777777" w:rsidTr="00223DA2">
        <w:tc>
          <w:tcPr>
            <w:tcW w:w="5651" w:type="dxa"/>
            <w:tcBorders>
              <w:top w:val="nil"/>
              <w:left w:val="single" w:sz="6" w:space="0" w:color="auto"/>
              <w:bottom w:val="single" w:sz="6" w:space="0" w:color="auto"/>
              <w:right w:val="single" w:sz="6" w:space="0" w:color="auto"/>
            </w:tcBorders>
            <w:shd w:val="clear" w:color="auto" w:fill="auto"/>
            <w:hideMark/>
          </w:tcPr>
          <w:p w14:paraId="4B6F1232" w14:textId="77777777" w:rsidR="00360A21" w:rsidRPr="00223DA2"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223DA2">
              <w:rPr>
                <w:rFonts w:ascii="Century Gothic" w:hAnsi="Century Gothic" w:cs="Segoe UI"/>
                <w:color w:val="auto"/>
                <w:lang w:val="en-US"/>
              </w:rPr>
              <w:t>Reading</w:t>
            </w:r>
            <w:r w:rsidRPr="00223DA2">
              <w:rPr>
                <w:rFonts w:ascii="Century Gothic" w:hAnsi="Century Gothic" w:cs="Segoe UI"/>
                <w:color w:val="auto"/>
              </w:rPr>
              <w:t> </w:t>
            </w:r>
          </w:p>
        </w:tc>
        <w:tc>
          <w:tcPr>
            <w:tcW w:w="765" w:type="dxa"/>
            <w:tcBorders>
              <w:top w:val="nil"/>
              <w:left w:val="nil"/>
              <w:bottom w:val="single" w:sz="6" w:space="0" w:color="auto"/>
              <w:right w:val="single" w:sz="6" w:space="0" w:color="auto"/>
            </w:tcBorders>
            <w:shd w:val="clear" w:color="auto" w:fill="FFFFFF" w:themeFill="background1"/>
            <w:hideMark/>
          </w:tcPr>
          <w:p w14:paraId="7F19EFDC" w14:textId="77777777" w:rsidR="00360A21" w:rsidRPr="00223DA2"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223DA2">
              <w:rPr>
                <w:rFonts w:ascii="Century Gothic" w:hAnsi="Century Gothic" w:cs="Segoe UI"/>
                <w:color w:val="auto"/>
                <w:lang w:val="en-US"/>
              </w:rPr>
              <w:t>43%</w:t>
            </w:r>
            <w:r w:rsidRPr="00223DA2">
              <w:rPr>
                <w:rFonts w:ascii="Century Gothic" w:hAnsi="Century Gothic" w:cs="Segoe UI"/>
                <w:color w:val="auto"/>
              </w:rPr>
              <w:t> </w:t>
            </w:r>
          </w:p>
        </w:tc>
        <w:tc>
          <w:tcPr>
            <w:tcW w:w="765" w:type="dxa"/>
            <w:tcBorders>
              <w:top w:val="nil"/>
              <w:left w:val="nil"/>
              <w:bottom w:val="single" w:sz="6" w:space="0" w:color="auto"/>
              <w:right w:val="single" w:sz="6" w:space="0" w:color="auto"/>
            </w:tcBorders>
            <w:shd w:val="clear" w:color="auto" w:fill="FFFFFF" w:themeFill="background1"/>
            <w:hideMark/>
          </w:tcPr>
          <w:p w14:paraId="2113DA1D" w14:textId="77777777" w:rsidR="00360A21" w:rsidRPr="00223DA2"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223DA2">
              <w:rPr>
                <w:rFonts w:ascii="Century Gothic" w:hAnsi="Century Gothic" w:cs="Segoe UI"/>
                <w:color w:val="auto"/>
                <w:lang w:val="en-US"/>
              </w:rPr>
              <w:t>36%</w:t>
            </w:r>
            <w:r w:rsidRPr="00223DA2">
              <w:rPr>
                <w:rFonts w:ascii="Century Gothic" w:hAnsi="Century Gothic" w:cs="Segoe UI"/>
                <w:color w:val="auto"/>
              </w:rPr>
              <w:t> </w:t>
            </w:r>
          </w:p>
        </w:tc>
        <w:tc>
          <w:tcPr>
            <w:tcW w:w="765" w:type="dxa"/>
            <w:tcBorders>
              <w:top w:val="nil"/>
              <w:left w:val="nil"/>
              <w:bottom w:val="single" w:sz="6" w:space="0" w:color="auto"/>
              <w:right w:val="single" w:sz="6" w:space="0" w:color="auto"/>
            </w:tcBorders>
            <w:shd w:val="clear" w:color="auto" w:fill="FFFFFF" w:themeFill="background1"/>
            <w:hideMark/>
          </w:tcPr>
          <w:p w14:paraId="11A34282" w14:textId="77777777" w:rsidR="00360A21" w:rsidRPr="00223DA2"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223DA2">
              <w:rPr>
                <w:rFonts w:ascii="Century Gothic" w:hAnsi="Century Gothic" w:cs="Segoe UI"/>
                <w:color w:val="auto"/>
                <w:lang w:val="en-US"/>
              </w:rPr>
              <w:t>48%</w:t>
            </w:r>
            <w:r w:rsidRPr="00223DA2">
              <w:rPr>
                <w:rFonts w:ascii="Century Gothic" w:hAnsi="Century Gothic" w:cs="Segoe UI"/>
                <w:color w:val="auto"/>
              </w:rPr>
              <w:t> </w:t>
            </w:r>
          </w:p>
        </w:tc>
      </w:tr>
      <w:tr w:rsidR="00360A21" w:rsidRPr="00B054D9" w14:paraId="7B928FCD" w14:textId="77777777" w:rsidTr="00223DA2">
        <w:tc>
          <w:tcPr>
            <w:tcW w:w="5651" w:type="dxa"/>
            <w:tcBorders>
              <w:top w:val="nil"/>
              <w:left w:val="single" w:sz="6" w:space="0" w:color="auto"/>
              <w:bottom w:val="single" w:sz="6" w:space="0" w:color="auto"/>
              <w:right w:val="single" w:sz="6" w:space="0" w:color="auto"/>
            </w:tcBorders>
            <w:shd w:val="clear" w:color="auto" w:fill="auto"/>
            <w:hideMark/>
          </w:tcPr>
          <w:p w14:paraId="5F8645AB" w14:textId="77777777" w:rsidR="00360A21" w:rsidRPr="00223DA2"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223DA2">
              <w:rPr>
                <w:rFonts w:ascii="Century Gothic" w:hAnsi="Century Gothic" w:cs="Segoe UI"/>
                <w:color w:val="auto"/>
                <w:lang w:val="en-US"/>
              </w:rPr>
              <w:t>Writing</w:t>
            </w:r>
            <w:r w:rsidRPr="00223DA2">
              <w:rPr>
                <w:rFonts w:ascii="Century Gothic" w:hAnsi="Century Gothic" w:cs="Segoe UI"/>
                <w:color w:val="auto"/>
              </w:rPr>
              <w:t> </w:t>
            </w:r>
          </w:p>
        </w:tc>
        <w:tc>
          <w:tcPr>
            <w:tcW w:w="765" w:type="dxa"/>
            <w:tcBorders>
              <w:top w:val="nil"/>
              <w:left w:val="nil"/>
              <w:bottom w:val="single" w:sz="6" w:space="0" w:color="auto"/>
              <w:right w:val="single" w:sz="6" w:space="0" w:color="auto"/>
            </w:tcBorders>
            <w:shd w:val="clear" w:color="auto" w:fill="FFFFFF" w:themeFill="background1"/>
            <w:hideMark/>
          </w:tcPr>
          <w:p w14:paraId="3D2B95D3" w14:textId="77777777" w:rsidR="00360A21" w:rsidRPr="00223DA2"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223DA2">
              <w:rPr>
                <w:rFonts w:ascii="Century Gothic" w:hAnsi="Century Gothic" w:cs="Segoe UI"/>
                <w:color w:val="auto"/>
                <w:lang w:val="en-US"/>
              </w:rPr>
              <w:t>35%</w:t>
            </w:r>
            <w:r w:rsidRPr="00223DA2">
              <w:rPr>
                <w:rFonts w:ascii="Century Gothic" w:hAnsi="Century Gothic" w:cs="Segoe UI"/>
                <w:color w:val="auto"/>
              </w:rPr>
              <w:t> </w:t>
            </w:r>
          </w:p>
        </w:tc>
        <w:tc>
          <w:tcPr>
            <w:tcW w:w="765" w:type="dxa"/>
            <w:tcBorders>
              <w:top w:val="nil"/>
              <w:left w:val="nil"/>
              <w:bottom w:val="single" w:sz="6" w:space="0" w:color="auto"/>
              <w:right w:val="single" w:sz="6" w:space="0" w:color="auto"/>
            </w:tcBorders>
            <w:shd w:val="clear" w:color="auto" w:fill="FFFFFF" w:themeFill="background1"/>
            <w:hideMark/>
          </w:tcPr>
          <w:p w14:paraId="4C1F9E49" w14:textId="77777777" w:rsidR="00360A21" w:rsidRPr="00223DA2"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223DA2">
              <w:rPr>
                <w:rFonts w:ascii="Century Gothic" w:hAnsi="Century Gothic" w:cs="Segoe UI"/>
                <w:color w:val="auto"/>
                <w:lang w:val="en-US"/>
              </w:rPr>
              <w:t>36%</w:t>
            </w:r>
            <w:r w:rsidRPr="00223DA2">
              <w:rPr>
                <w:rFonts w:ascii="Century Gothic" w:hAnsi="Century Gothic" w:cs="Segoe UI"/>
                <w:color w:val="auto"/>
              </w:rPr>
              <w:t> </w:t>
            </w:r>
          </w:p>
        </w:tc>
        <w:tc>
          <w:tcPr>
            <w:tcW w:w="765" w:type="dxa"/>
            <w:tcBorders>
              <w:top w:val="nil"/>
              <w:left w:val="nil"/>
              <w:bottom w:val="single" w:sz="6" w:space="0" w:color="auto"/>
              <w:right w:val="single" w:sz="6" w:space="0" w:color="auto"/>
            </w:tcBorders>
            <w:shd w:val="clear" w:color="auto" w:fill="FFFFFF" w:themeFill="background1"/>
            <w:hideMark/>
          </w:tcPr>
          <w:p w14:paraId="7408402A" w14:textId="77777777" w:rsidR="00360A21" w:rsidRPr="00223DA2"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223DA2">
              <w:rPr>
                <w:rFonts w:ascii="Century Gothic" w:hAnsi="Century Gothic" w:cs="Segoe UI"/>
                <w:color w:val="auto"/>
                <w:lang w:val="en-US"/>
              </w:rPr>
              <w:t>35%</w:t>
            </w:r>
            <w:r w:rsidRPr="00223DA2">
              <w:rPr>
                <w:rFonts w:ascii="Century Gothic" w:hAnsi="Century Gothic" w:cs="Segoe UI"/>
                <w:color w:val="auto"/>
              </w:rPr>
              <w:t> </w:t>
            </w:r>
          </w:p>
        </w:tc>
      </w:tr>
      <w:tr w:rsidR="00360A21" w:rsidRPr="00B054D9" w14:paraId="13BE0965" w14:textId="77777777" w:rsidTr="00223DA2">
        <w:tc>
          <w:tcPr>
            <w:tcW w:w="5651" w:type="dxa"/>
            <w:tcBorders>
              <w:top w:val="nil"/>
              <w:left w:val="single" w:sz="6" w:space="0" w:color="auto"/>
              <w:bottom w:val="single" w:sz="6" w:space="0" w:color="auto"/>
              <w:right w:val="single" w:sz="6" w:space="0" w:color="auto"/>
            </w:tcBorders>
            <w:shd w:val="clear" w:color="auto" w:fill="auto"/>
            <w:hideMark/>
          </w:tcPr>
          <w:p w14:paraId="40A3B81D" w14:textId="77777777" w:rsidR="00360A21" w:rsidRPr="00223DA2"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223DA2">
              <w:rPr>
                <w:rFonts w:ascii="Century Gothic" w:hAnsi="Century Gothic" w:cs="Segoe UI"/>
                <w:color w:val="auto"/>
                <w:lang w:val="en-US"/>
              </w:rPr>
              <w:t>Maths</w:t>
            </w:r>
            <w:r w:rsidRPr="00223DA2">
              <w:rPr>
                <w:rFonts w:ascii="Century Gothic" w:hAnsi="Century Gothic" w:cs="Segoe UI"/>
                <w:color w:val="auto"/>
              </w:rPr>
              <w:t> </w:t>
            </w:r>
          </w:p>
        </w:tc>
        <w:tc>
          <w:tcPr>
            <w:tcW w:w="765" w:type="dxa"/>
            <w:tcBorders>
              <w:top w:val="nil"/>
              <w:left w:val="nil"/>
              <w:bottom w:val="single" w:sz="6" w:space="0" w:color="auto"/>
              <w:right w:val="single" w:sz="6" w:space="0" w:color="auto"/>
            </w:tcBorders>
            <w:shd w:val="clear" w:color="auto" w:fill="FFFFFF" w:themeFill="background1"/>
            <w:hideMark/>
          </w:tcPr>
          <w:p w14:paraId="63DB0820" w14:textId="77777777" w:rsidR="00360A21" w:rsidRPr="00223DA2"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223DA2">
              <w:rPr>
                <w:rFonts w:ascii="Century Gothic" w:hAnsi="Century Gothic" w:cs="Segoe UI"/>
                <w:color w:val="auto"/>
                <w:lang w:val="en-US"/>
              </w:rPr>
              <w:t>43%</w:t>
            </w:r>
            <w:r w:rsidRPr="00223DA2">
              <w:rPr>
                <w:rFonts w:ascii="Century Gothic" w:hAnsi="Century Gothic" w:cs="Segoe UI"/>
                <w:color w:val="auto"/>
              </w:rPr>
              <w:t> </w:t>
            </w:r>
          </w:p>
        </w:tc>
        <w:tc>
          <w:tcPr>
            <w:tcW w:w="765" w:type="dxa"/>
            <w:tcBorders>
              <w:top w:val="nil"/>
              <w:left w:val="nil"/>
              <w:bottom w:val="single" w:sz="6" w:space="0" w:color="auto"/>
              <w:right w:val="single" w:sz="6" w:space="0" w:color="auto"/>
            </w:tcBorders>
            <w:shd w:val="clear" w:color="auto" w:fill="FFFFFF" w:themeFill="background1"/>
            <w:hideMark/>
          </w:tcPr>
          <w:p w14:paraId="64D39A6D" w14:textId="1B04B2CC" w:rsidR="00360A21" w:rsidRPr="00BF5FE8" w:rsidRDefault="00BF5FE8" w:rsidP="00BF5FE8">
            <w:pPr>
              <w:suppressAutoHyphens w:val="0"/>
              <w:autoSpaceDN/>
              <w:spacing w:after="0" w:line="240" w:lineRule="auto"/>
              <w:jc w:val="center"/>
              <w:textAlignment w:val="baseline"/>
              <w:rPr>
                <w:rFonts w:ascii="Century Gothic" w:hAnsi="Century Gothic" w:cs="Segoe UI"/>
                <w:color w:val="auto"/>
              </w:rPr>
            </w:pPr>
            <w:r w:rsidRPr="00BF5FE8">
              <w:rPr>
                <w:rFonts w:ascii="Century Gothic" w:hAnsi="Century Gothic" w:cs="Segoe UI"/>
                <w:color w:val="auto"/>
              </w:rPr>
              <w:t>36%</w:t>
            </w:r>
          </w:p>
        </w:tc>
        <w:tc>
          <w:tcPr>
            <w:tcW w:w="765" w:type="dxa"/>
            <w:tcBorders>
              <w:top w:val="nil"/>
              <w:left w:val="nil"/>
              <w:bottom w:val="single" w:sz="6" w:space="0" w:color="auto"/>
              <w:right w:val="single" w:sz="6" w:space="0" w:color="auto"/>
            </w:tcBorders>
            <w:shd w:val="clear" w:color="auto" w:fill="FFFFFF" w:themeFill="background1"/>
            <w:hideMark/>
          </w:tcPr>
          <w:p w14:paraId="24D82988" w14:textId="77777777" w:rsidR="00360A21" w:rsidRPr="00223DA2"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223DA2">
              <w:rPr>
                <w:rFonts w:ascii="Century Gothic" w:hAnsi="Century Gothic" w:cs="Segoe UI"/>
                <w:color w:val="auto"/>
                <w:lang w:val="en-US"/>
              </w:rPr>
              <w:t>48%</w:t>
            </w:r>
            <w:r w:rsidRPr="00223DA2">
              <w:rPr>
                <w:rFonts w:ascii="Century Gothic" w:hAnsi="Century Gothic" w:cs="Segoe UI"/>
                <w:color w:val="auto"/>
              </w:rPr>
              <w:t> </w:t>
            </w:r>
          </w:p>
        </w:tc>
      </w:tr>
      <w:tr w:rsidR="00360A21" w:rsidRPr="00B054D9" w14:paraId="5C1686FC" w14:textId="77777777" w:rsidTr="00223DA2">
        <w:tc>
          <w:tcPr>
            <w:tcW w:w="7946" w:type="dxa"/>
            <w:gridSpan w:val="4"/>
            <w:tcBorders>
              <w:top w:val="nil"/>
              <w:left w:val="single" w:sz="6" w:space="0" w:color="auto"/>
              <w:bottom w:val="single" w:sz="6" w:space="0" w:color="auto"/>
              <w:right w:val="single" w:sz="6" w:space="0" w:color="auto"/>
            </w:tcBorders>
            <w:shd w:val="clear" w:color="auto" w:fill="FFFFFF" w:themeFill="background1"/>
          </w:tcPr>
          <w:p w14:paraId="7C7B2A00" w14:textId="77777777" w:rsidR="00360A21" w:rsidRPr="00223DA2"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223DA2">
              <w:rPr>
                <w:rFonts w:ascii="Century Gothic" w:hAnsi="Century Gothic" w:cs="Segoe UI"/>
                <w:color w:val="auto"/>
                <w:lang w:val="en-US"/>
              </w:rPr>
              <w:t>Year 6 – 44 pupils with assessments</w:t>
            </w:r>
            <w:r w:rsidRPr="00223DA2">
              <w:rPr>
                <w:rFonts w:ascii="Century Gothic" w:hAnsi="Century Gothic" w:cs="Segoe UI"/>
                <w:color w:val="auto"/>
              </w:rPr>
              <w:t> </w:t>
            </w:r>
          </w:p>
          <w:p w14:paraId="1C0738B0" w14:textId="77777777" w:rsidR="00360A21" w:rsidRPr="00223DA2" w:rsidRDefault="00360A21" w:rsidP="00C05B2E">
            <w:pPr>
              <w:suppressAutoHyphens w:val="0"/>
              <w:autoSpaceDN/>
              <w:spacing w:after="0" w:line="240" w:lineRule="auto"/>
              <w:jc w:val="center"/>
              <w:textAlignment w:val="baseline"/>
              <w:rPr>
                <w:rFonts w:ascii="Century Gothic" w:hAnsi="Century Gothic" w:cs="Segoe UI"/>
                <w:color w:val="auto"/>
                <w:lang w:val="en-US"/>
              </w:rPr>
            </w:pPr>
            <w:r w:rsidRPr="00223DA2">
              <w:rPr>
                <w:rFonts w:ascii="Century Gothic" w:hAnsi="Century Gothic" w:cs="Segoe UI"/>
                <w:color w:val="auto"/>
                <w:lang w:val="en-US"/>
              </w:rPr>
              <w:t>Dis 13/ Non Dis 31                                                                        </w:t>
            </w:r>
          </w:p>
        </w:tc>
      </w:tr>
      <w:tr w:rsidR="00360A21" w:rsidRPr="00B054D9" w14:paraId="140B6BB6" w14:textId="77777777" w:rsidTr="00BF5FE8">
        <w:tc>
          <w:tcPr>
            <w:tcW w:w="5651" w:type="dxa"/>
            <w:tcBorders>
              <w:top w:val="nil"/>
              <w:left w:val="single" w:sz="6" w:space="0" w:color="auto"/>
              <w:bottom w:val="single" w:sz="6" w:space="0" w:color="auto"/>
              <w:right w:val="single" w:sz="6" w:space="0" w:color="auto"/>
            </w:tcBorders>
            <w:shd w:val="clear" w:color="auto" w:fill="auto"/>
            <w:hideMark/>
          </w:tcPr>
          <w:p w14:paraId="67456396" w14:textId="77777777" w:rsidR="00360A21" w:rsidRPr="00223DA2"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223DA2">
              <w:rPr>
                <w:rFonts w:ascii="Century Gothic" w:hAnsi="Century Gothic" w:cs="Segoe UI"/>
                <w:color w:val="auto"/>
                <w:lang w:val="en-US"/>
              </w:rPr>
              <w:t>Reading</w:t>
            </w:r>
            <w:r w:rsidRPr="00223DA2">
              <w:rPr>
                <w:rFonts w:ascii="Century Gothic" w:hAnsi="Century Gothic" w:cs="Segoe UI"/>
                <w:color w:val="auto"/>
              </w:rPr>
              <w:t> </w:t>
            </w:r>
          </w:p>
        </w:tc>
        <w:tc>
          <w:tcPr>
            <w:tcW w:w="765" w:type="dxa"/>
            <w:tcBorders>
              <w:top w:val="nil"/>
              <w:left w:val="nil"/>
              <w:bottom w:val="single" w:sz="6" w:space="0" w:color="auto"/>
              <w:right w:val="single" w:sz="6" w:space="0" w:color="auto"/>
            </w:tcBorders>
            <w:shd w:val="clear" w:color="auto" w:fill="FFFFFF" w:themeFill="background1"/>
            <w:hideMark/>
          </w:tcPr>
          <w:p w14:paraId="6C0A5CDD" w14:textId="77777777" w:rsidR="00360A21" w:rsidRPr="00223DA2"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223DA2">
              <w:rPr>
                <w:rFonts w:ascii="Century Gothic" w:hAnsi="Century Gothic" w:cs="Segoe UI"/>
                <w:color w:val="auto"/>
                <w:lang w:val="en-US"/>
              </w:rPr>
              <w:t>70%</w:t>
            </w:r>
            <w:r w:rsidRPr="00223DA2">
              <w:rPr>
                <w:rFonts w:ascii="Century Gothic" w:hAnsi="Century Gothic" w:cs="Segoe UI"/>
                <w:color w:val="auto"/>
              </w:rPr>
              <w:t> </w:t>
            </w:r>
          </w:p>
        </w:tc>
        <w:tc>
          <w:tcPr>
            <w:tcW w:w="765" w:type="dxa"/>
            <w:tcBorders>
              <w:top w:val="nil"/>
              <w:left w:val="nil"/>
              <w:bottom w:val="single" w:sz="6" w:space="0" w:color="auto"/>
              <w:right w:val="single" w:sz="6" w:space="0" w:color="auto"/>
            </w:tcBorders>
            <w:shd w:val="clear" w:color="auto" w:fill="FFFFFF" w:themeFill="background1"/>
          </w:tcPr>
          <w:p w14:paraId="64996F49" w14:textId="22FE803F" w:rsidR="00360A21" w:rsidRPr="00BF5FE8" w:rsidRDefault="00BF5FE8" w:rsidP="00C05B2E">
            <w:pPr>
              <w:suppressAutoHyphens w:val="0"/>
              <w:autoSpaceDN/>
              <w:spacing w:after="0" w:line="240" w:lineRule="auto"/>
              <w:jc w:val="center"/>
              <w:textAlignment w:val="baseline"/>
              <w:rPr>
                <w:rFonts w:ascii="Century Gothic" w:hAnsi="Century Gothic" w:cs="Segoe UI"/>
                <w:color w:val="auto"/>
              </w:rPr>
            </w:pPr>
            <w:r w:rsidRPr="00BF5FE8">
              <w:rPr>
                <w:rFonts w:ascii="Century Gothic" w:hAnsi="Century Gothic" w:cs="Segoe UI"/>
                <w:color w:val="auto"/>
              </w:rPr>
              <w:t>46%</w:t>
            </w:r>
          </w:p>
        </w:tc>
        <w:tc>
          <w:tcPr>
            <w:tcW w:w="765" w:type="dxa"/>
            <w:tcBorders>
              <w:top w:val="nil"/>
              <w:left w:val="nil"/>
              <w:bottom w:val="single" w:sz="6" w:space="0" w:color="auto"/>
              <w:right w:val="single" w:sz="6" w:space="0" w:color="auto"/>
            </w:tcBorders>
            <w:shd w:val="clear" w:color="auto" w:fill="FFFFFF" w:themeFill="background1"/>
            <w:hideMark/>
          </w:tcPr>
          <w:p w14:paraId="6D4F3E06" w14:textId="77777777" w:rsidR="00360A21" w:rsidRPr="00223DA2"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223DA2">
              <w:rPr>
                <w:rFonts w:ascii="Century Gothic" w:hAnsi="Century Gothic" w:cs="Segoe UI"/>
                <w:color w:val="auto"/>
                <w:lang w:val="en-US"/>
              </w:rPr>
              <w:t>81%</w:t>
            </w:r>
            <w:r w:rsidRPr="00223DA2">
              <w:rPr>
                <w:rFonts w:ascii="Century Gothic" w:hAnsi="Century Gothic" w:cs="Segoe UI"/>
                <w:color w:val="auto"/>
              </w:rPr>
              <w:t> </w:t>
            </w:r>
          </w:p>
        </w:tc>
      </w:tr>
      <w:tr w:rsidR="00360A21" w:rsidRPr="00B054D9" w14:paraId="5DCC984F" w14:textId="77777777" w:rsidTr="00BF5FE8">
        <w:tc>
          <w:tcPr>
            <w:tcW w:w="5651" w:type="dxa"/>
            <w:tcBorders>
              <w:top w:val="nil"/>
              <w:left w:val="single" w:sz="6" w:space="0" w:color="auto"/>
              <w:bottom w:val="single" w:sz="6" w:space="0" w:color="auto"/>
              <w:right w:val="single" w:sz="6" w:space="0" w:color="auto"/>
            </w:tcBorders>
            <w:shd w:val="clear" w:color="auto" w:fill="auto"/>
            <w:hideMark/>
          </w:tcPr>
          <w:p w14:paraId="152FDE97" w14:textId="77777777" w:rsidR="00360A21" w:rsidRPr="00223DA2"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223DA2">
              <w:rPr>
                <w:rFonts w:ascii="Century Gothic" w:hAnsi="Century Gothic" w:cs="Segoe UI"/>
                <w:color w:val="auto"/>
                <w:lang w:val="en-US"/>
              </w:rPr>
              <w:t>Writing</w:t>
            </w:r>
            <w:r w:rsidRPr="00223DA2">
              <w:rPr>
                <w:rFonts w:ascii="Century Gothic" w:hAnsi="Century Gothic" w:cs="Segoe UI"/>
                <w:color w:val="auto"/>
              </w:rPr>
              <w:t> </w:t>
            </w:r>
          </w:p>
        </w:tc>
        <w:tc>
          <w:tcPr>
            <w:tcW w:w="765" w:type="dxa"/>
            <w:tcBorders>
              <w:top w:val="nil"/>
              <w:left w:val="nil"/>
              <w:bottom w:val="single" w:sz="6" w:space="0" w:color="auto"/>
              <w:right w:val="single" w:sz="6" w:space="0" w:color="auto"/>
            </w:tcBorders>
            <w:shd w:val="clear" w:color="auto" w:fill="FFFFFF" w:themeFill="background1"/>
            <w:hideMark/>
          </w:tcPr>
          <w:p w14:paraId="687B068B" w14:textId="77777777" w:rsidR="00360A21" w:rsidRPr="00223DA2"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223DA2">
              <w:rPr>
                <w:rFonts w:ascii="Century Gothic" w:hAnsi="Century Gothic" w:cs="Segoe UI"/>
                <w:color w:val="auto"/>
                <w:lang w:val="en-US"/>
              </w:rPr>
              <w:t>68%</w:t>
            </w:r>
            <w:r w:rsidRPr="00223DA2">
              <w:rPr>
                <w:rFonts w:ascii="Century Gothic" w:hAnsi="Century Gothic" w:cs="Segoe UI"/>
                <w:color w:val="auto"/>
              </w:rPr>
              <w:t> </w:t>
            </w:r>
          </w:p>
        </w:tc>
        <w:tc>
          <w:tcPr>
            <w:tcW w:w="765" w:type="dxa"/>
            <w:tcBorders>
              <w:top w:val="nil"/>
              <w:left w:val="nil"/>
              <w:bottom w:val="single" w:sz="6" w:space="0" w:color="auto"/>
              <w:right w:val="single" w:sz="6" w:space="0" w:color="auto"/>
            </w:tcBorders>
            <w:shd w:val="clear" w:color="auto" w:fill="FFFFFF" w:themeFill="background1"/>
          </w:tcPr>
          <w:p w14:paraId="52B6EB78" w14:textId="2B62643D" w:rsidR="00360A21" w:rsidRPr="00BF5FE8" w:rsidRDefault="00BF5FE8" w:rsidP="00C05B2E">
            <w:pPr>
              <w:suppressAutoHyphens w:val="0"/>
              <w:autoSpaceDN/>
              <w:spacing w:after="0" w:line="240" w:lineRule="auto"/>
              <w:jc w:val="center"/>
              <w:textAlignment w:val="baseline"/>
              <w:rPr>
                <w:rFonts w:ascii="Century Gothic" w:hAnsi="Century Gothic" w:cs="Segoe UI"/>
                <w:color w:val="auto"/>
              </w:rPr>
            </w:pPr>
            <w:r w:rsidRPr="00BF5FE8">
              <w:rPr>
                <w:rFonts w:ascii="Century Gothic" w:hAnsi="Century Gothic" w:cs="Segoe UI"/>
                <w:color w:val="auto"/>
              </w:rPr>
              <w:t>46%</w:t>
            </w:r>
          </w:p>
        </w:tc>
        <w:tc>
          <w:tcPr>
            <w:tcW w:w="765" w:type="dxa"/>
            <w:tcBorders>
              <w:top w:val="nil"/>
              <w:left w:val="nil"/>
              <w:bottom w:val="single" w:sz="6" w:space="0" w:color="auto"/>
              <w:right w:val="single" w:sz="6" w:space="0" w:color="auto"/>
            </w:tcBorders>
            <w:shd w:val="clear" w:color="auto" w:fill="FFFFFF" w:themeFill="background1"/>
            <w:hideMark/>
          </w:tcPr>
          <w:p w14:paraId="4E7446CA" w14:textId="77777777" w:rsidR="00360A21" w:rsidRPr="00223DA2"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223DA2">
              <w:rPr>
                <w:rFonts w:ascii="Century Gothic" w:hAnsi="Century Gothic" w:cs="Segoe UI"/>
                <w:color w:val="auto"/>
                <w:lang w:val="en-US"/>
              </w:rPr>
              <w:t>77%</w:t>
            </w:r>
            <w:r w:rsidRPr="00223DA2">
              <w:rPr>
                <w:rFonts w:ascii="Century Gothic" w:hAnsi="Century Gothic" w:cs="Segoe UI"/>
                <w:color w:val="auto"/>
              </w:rPr>
              <w:t> </w:t>
            </w:r>
          </w:p>
        </w:tc>
      </w:tr>
      <w:tr w:rsidR="00360A21" w:rsidRPr="00B054D9" w14:paraId="3C4D3D01" w14:textId="77777777" w:rsidTr="00BF5FE8">
        <w:tc>
          <w:tcPr>
            <w:tcW w:w="5651" w:type="dxa"/>
            <w:tcBorders>
              <w:top w:val="single" w:sz="6" w:space="0" w:color="auto"/>
              <w:left w:val="single" w:sz="6" w:space="0" w:color="auto"/>
              <w:bottom w:val="single" w:sz="4" w:space="0" w:color="auto"/>
              <w:right w:val="single" w:sz="6" w:space="0" w:color="auto"/>
            </w:tcBorders>
            <w:shd w:val="clear" w:color="auto" w:fill="auto"/>
            <w:hideMark/>
          </w:tcPr>
          <w:p w14:paraId="0CFC023E" w14:textId="77777777" w:rsidR="00360A21" w:rsidRPr="00223DA2"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223DA2">
              <w:rPr>
                <w:rFonts w:ascii="Century Gothic" w:hAnsi="Century Gothic" w:cs="Segoe UI"/>
                <w:color w:val="auto"/>
                <w:lang w:val="en-US"/>
              </w:rPr>
              <w:t>Maths</w:t>
            </w:r>
            <w:r w:rsidRPr="00223DA2">
              <w:rPr>
                <w:rFonts w:ascii="Century Gothic" w:hAnsi="Century Gothic" w:cs="Segoe UI"/>
                <w:color w:val="auto"/>
              </w:rPr>
              <w:t> </w:t>
            </w:r>
          </w:p>
        </w:tc>
        <w:tc>
          <w:tcPr>
            <w:tcW w:w="765" w:type="dxa"/>
            <w:tcBorders>
              <w:top w:val="single" w:sz="6" w:space="0" w:color="auto"/>
              <w:left w:val="nil"/>
              <w:bottom w:val="single" w:sz="4" w:space="0" w:color="auto"/>
              <w:right w:val="single" w:sz="6" w:space="0" w:color="auto"/>
            </w:tcBorders>
            <w:shd w:val="clear" w:color="auto" w:fill="FFFFFF" w:themeFill="background1"/>
            <w:hideMark/>
          </w:tcPr>
          <w:p w14:paraId="3AEEBB72" w14:textId="77777777" w:rsidR="00360A21" w:rsidRPr="00223DA2"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223DA2">
              <w:rPr>
                <w:rFonts w:ascii="Century Gothic" w:hAnsi="Century Gothic" w:cs="Segoe UI"/>
                <w:color w:val="auto"/>
                <w:lang w:val="en-US"/>
              </w:rPr>
              <w:t>75%</w:t>
            </w:r>
            <w:r w:rsidRPr="00223DA2">
              <w:rPr>
                <w:rFonts w:ascii="Century Gothic" w:hAnsi="Century Gothic" w:cs="Segoe UI"/>
                <w:color w:val="auto"/>
              </w:rPr>
              <w:t> </w:t>
            </w:r>
          </w:p>
        </w:tc>
        <w:tc>
          <w:tcPr>
            <w:tcW w:w="765" w:type="dxa"/>
            <w:tcBorders>
              <w:top w:val="single" w:sz="6" w:space="0" w:color="auto"/>
              <w:left w:val="nil"/>
              <w:bottom w:val="single" w:sz="4" w:space="0" w:color="auto"/>
              <w:right w:val="single" w:sz="6" w:space="0" w:color="auto"/>
            </w:tcBorders>
            <w:shd w:val="clear" w:color="auto" w:fill="FFFFFF" w:themeFill="background1"/>
          </w:tcPr>
          <w:p w14:paraId="7399E3B8" w14:textId="507347A0" w:rsidR="00360A21" w:rsidRPr="00BF5FE8" w:rsidRDefault="00BF5FE8" w:rsidP="00C05B2E">
            <w:pPr>
              <w:suppressAutoHyphens w:val="0"/>
              <w:autoSpaceDN/>
              <w:spacing w:after="0" w:line="240" w:lineRule="auto"/>
              <w:jc w:val="center"/>
              <w:textAlignment w:val="baseline"/>
              <w:rPr>
                <w:rFonts w:ascii="Century Gothic" w:hAnsi="Century Gothic" w:cs="Segoe UI"/>
                <w:color w:val="auto"/>
              </w:rPr>
            </w:pPr>
            <w:r w:rsidRPr="00BF5FE8">
              <w:rPr>
                <w:rFonts w:ascii="Century Gothic" w:hAnsi="Century Gothic" w:cs="Segoe UI"/>
                <w:color w:val="auto"/>
              </w:rPr>
              <w:t>54%</w:t>
            </w:r>
          </w:p>
        </w:tc>
        <w:tc>
          <w:tcPr>
            <w:tcW w:w="765" w:type="dxa"/>
            <w:tcBorders>
              <w:top w:val="single" w:sz="6" w:space="0" w:color="auto"/>
              <w:left w:val="nil"/>
              <w:bottom w:val="single" w:sz="4" w:space="0" w:color="auto"/>
              <w:right w:val="single" w:sz="6" w:space="0" w:color="auto"/>
            </w:tcBorders>
            <w:shd w:val="clear" w:color="auto" w:fill="FFFFFF" w:themeFill="background1"/>
            <w:hideMark/>
          </w:tcPr>
          <w:p w14:paraId="71C20BD7" w14:textId="77777777" w:rsidR="00360A21" w:rsidRPr="00223DA2" w:rsidRDefault="00360A21" w:rsidP="00C05B2E">
            <w:pPr>
              <w:suppressAutoHyphens w:val="0"/>
              <w:autoSpaceDN/>
              <w:spacing w:after="0" w:line="240" w:lineRule="auto"/>
              <w:jc w:val="center"/>
              <w:textAlignment w:val="baseline"/>
              <w:rPr>
                <w:rFonts w:ascii="Segoe UI" w:hAnsi="Segoe UI" w:cs="Segoe UI"/>
                <w:color w:val="auto"/>
                <w:sz w:val="18"/>
                <w:szCs w:val="18"/>
              </w:rPr>
            </w:pPr>
            <w:r w:rsidRPr="00223DA2">
              <w:rPr>
                <w:rFonts w:ascii="Century Gothic" w:hAnsi="Century Gothic" w:cs="Segoe UI"/>
                <w:color w:val="auto"/>
                <w:lang w:val="en-US"/>
              </w:rPr>
              <w:t>84%</w:t>
            </w:r>
            <w:r w:rsidRPr="00223DA2">
              <w:rPr>
                <w:rFonts w:ascii="Century Gothic" w:hAnsi="Century Gothic" w:cs="Segoe UI"/>
                <w:color w:val="auto"/>
              </w:rPr>
              <w:t> </w:t>
            </w:r>
          </w:p>
        </w:tc>
      </w:tr>
    </w:tbl>
    <w:p w14:paraId="48A2910A" w14:textId="77777777" w:rsidR="00360A21" w:rsidRDefault="00360A21"/>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3871A37D" w:rsidR="00E66558" w:rsidRDefault="004935A4">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6C956BCF" w:rsidR="00E66558" w:rsidRDefault="004935A4">
            <w:pPr>
              <w:pStyle w:val="TableRowCentered"/>
              <w:jc w:val="left"/>
            </w:pPr>
            <w:r>
              <w:t>N/ A</w:t>
            </w:r>
          </w:p>
        </w:tc>
      </w:tr>
      <w:bookmarkEnd w:id="18"/>
    </w:tbl>
    <w:p w14:paraId="2A7D555E" w14:textId="77777777" w:rsidR="00E66558" w:rsidRDefault="00E66558"/>
    <w:p w14:paraId="2A7D555F" w14:textId="77777777" w:rsidR="00E66558" w:rsidRDefault="00E66558">
      <w:pPr>
        <w:spacing w:after="0" w:line="240" w:lineRule="auto"/>
      </w:pPr>
    </w:p>
    <w:bookmarkEnd w:id="15"/>
    <w:bookmarkEnd w:id="16"/>
    <w:bookmarkEnd w:id="17"/>
    <w:p w14:paraId="2A7D5564" w14:textId="77777777" w:rsidR="00E66558" w:rsidRDefault="00E66558"/>
    <w:sectPr w:rsidR="00E66558">
      <w:headerReference w:type="default" r:id="rId16"/>
      <w:footerReference w:type="default" r:id="rId1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7DA0E" w14:textId="77777777" w:rsidR="00693119" w:rsidRDefault="00693119">
      <w:pPr>
        <w:spacing w:after="0" w:line="240" w:lineRule="auto"/>
      </w:pPr>
      <w:r>
        <w:separator/>
      </w:r>
    </w:p>
  </w:endnote>
  <w:endnote w:type="continuationSeparator" w:id="0">
    <w:p w14:paraId="2C7F4572" w14:textId="77777777" w:rsidR="00693119" w:rsidRDefault="00693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955675"/>
      <w:docPartObj>
        <w:docPartGallery w:val="Page Numbers (Bottom of Page)"/>
        <w:docPartUnique/>
      </w:docPartObj>
    </w:sdtPr>
    <w:sdtEndPr>
      <w:rPr>
        <w:noProof/>
      </w:rPr>
    </w:sdtEndPr>
    <w:sdtContent>
      <w:p w14:paraId="36F92F55" w14:textId="0183E92B" w:rsidR="006C1C7A" w:rsidRDefault="006C1C7A">
        <w:pPr>
          <w:pStyle w:val="Footer"/>
          <w:jc w:val="right"/>
        </w:pPr>
        <w:r>
          <w:fldChar w:fldCharType="begin"/>
        </w:r>
        <w:r>
          <w:instrText xml:space="preserve"> PAGE   \* MERGEFORMAT </w:instrText>
        </w:r>
        <w:r>
          <w:fldChar w:fldCharType="separate"/>
        </w:r>
        <w:r w:rsidR="00C27F5A">
          <w:rPr>
            <w:noProof/>
          </w:rPr>
          <w:t>7</w:t>
        </w:r>
        <w:r>
          <w:rPr>
            <w:noProof/>
          </w:rPr>
          <w:fldChar w:fldCharType="end"/>
        </w:r>
      </w:p>
    </w:sdtContent>
  </w:sdt>
  <w:p w14:paraId="2A7D54BE" w14:textId="62B0E2C9" w:rsidR="005E28A4" w:rsidRDefault="00C27F5A">
    <w:pPr>
      <w:pStyle w:val="Footer"/>
      <w:ind w:firstLine="451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7C752" w14:textId="77777777" w:rsidR="00693119" w:rsidRDefault="00693119">
      <w:pPr>
        <w:spacing w:after="0" w:line="240" w:lineRule="auto"/>
      </w:pPr>
      <w:r>
        <w:separator/>
      </w:r>
    </w:p>
  </w:footnote>
  <w:footnote w:type="continuationSeparator" w:id="0">
    <w:p w14:paraId="6260487D" w14:textId="77777777" w:rsidR="00693119" w:rsidRDefault="00693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3179E" w14:textId="158B812A" w:rsidR="00250798" w:rsidRDefault="00250798">
    <w:pPr>
      <w:pStyle w:val="Header"/>
    </w:pPr>
    <w:r>
      <w:rPr>
        <w:noProof/>
      </w:rPr>
      <w:drawing>
        <wp:anchor distT="0" distB="0" distL="114300" distR="114300" simplePos="0" relativeHeight="251660288" behindDoc="1" locked="0" layoutInCell="1" allowOverlap="1" wp14:anchorId="5D1B7DEC" wp14:editId="24B2FAA2">
          <wp:simplePos x="0" y="0"/>
          <wp:positionH relativeFrom="margin">
            <wp:align>left</wp:align>
          </wp:positionH>
          <wp:positionV relativeFrom="paragraph">
            <wp:posOffset>-201245</wp:posOffset>
          </wp:positionV>
          <wp:extent cx="1187532" cy="450905"/>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87532" cy="4509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F953971" wp14:editId="7978A2F4">
          <wp:simplePos x="0" y="0"/>
          <wp:positionH relativeFrom="column">
            <wp:posOffset>5490466</wp:posOffset>
          </wp:positionH>
          <wp:positionV relativeFrom="paragraph">
            <wp:posOffset>-342784</wp:posOffset>
          </wp:positionV>
          <wp:extent cx="1173292" cy="628956"/>
          <wp:effectExtent l="0" t="0" r="8255"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3292" cy="62895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autoHyphenation/>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06AA"/>
    <w:rsid w:val="0002356F"/>
    <w:rsid w:val="00066B73"/>
    <w:rsid w:val="00070EE7"/>
    <w:rsid w:val="00081FF0"/>
    <w:rsid w:val="00082325"/>
    <w:rsid w:val="000955B6"/>
    <w:rsid w:val="00120AB1"/>
    <w:rsid w:val="00147E92"/>
    <w:rsid w:val="001B0DDE"/>
    <w:rsid w:val="001C4603"/>
    <w:rsid w:val="00223DA2"/>
    <w:rsid w:val="002350B8"/>
    <w:rsid w:val="00250798"/>
    <w:rsid w:val="002C41EC"/>
    <w:rsid w:val="002E7860"/>
    <w:rsid w:val="00317DE9"/>
    <w:rsid w:val="00343740"/>
    <w:rsid w:val="0034655D"/>
    <w:rsid w:val="00360A21"/>
    <w:rsid w:val="0037648F"/>
    <w:rsid w:val="003B7A56"/>
    <w:rsid w:val="003C2145"/>
    <w:rsid w:val="003C373A"/>
    <w:rsid w:val="003E091D"/>
    <w:rsid w:val="004044AA"/>
    <w:rsid w:val="004266C3"/>
    <w:rsid w:val="00452097"/>
    <w:rsid w:val="00461923"/>
    <w:rsid w:val="004935A4"/>
    <w:rsid w:val="00495A3B"/>
    <w:rsid w:val="004A26D4"/>
    <w:rsid w:val="004D6056"/>
    <w:rsid w:val="00526846"/>
    <w:rsid w:val="005A5CA5"/>
    <w:rsid w:val="005D6071"/>
    <w:rsid w:val="0065738E"/>
    <w:rsid w:val="00693119"/>
    <w:rsid w:val="006C1C7A"/>
    <w:rsid w:val="006E7FB1"/>
    <w:rsid w:val="006F0117"/>
    <w:rsid w:val="006F36AD"/>
    <w:rsid w:val="007344F3"/>
    <w:rsid w:val="00740B65"/>
    <w:rsid w:val="00741B9E"/>
    <w:rsid w:val="00751247"/>
    <w:rsid w:val="00787AE2"/>
    <w:rsid w:val="007C2F04"/>
    <w:rsid w:val="00850D04"/>
    <w:rsid w:val="008B30E0"/>
    <w:rsid w:val="008B7C33"/>
    <w:rsid w:val="009621C1"/>
    <w:rsid w:val="00997854"/>
    <w:rsid w:val="009B73FC"/>
    <w:rsid w:val="009D71E8"/>
    <w:rsid w:val="00A1626E"/>
    <w:rsid w:val="00A36384"/>
    <w:rsid w:val="00AE0320"/>
    <w:rsid w:val="00B87730"/>
    <w:rsid w:val="00BA5E62"/>
    <w:rsid w:val="00BE2114"/>
    <w:rsid w:val="00BF5FE8"/>
    <w:rsid w:val="00C002BE"/>
    <w:rsid w:val="00C22B22"/>
    <w:rsid w:val="00C27F5A"/>
    <w:rsid w:val="00C50B18"/>
    <w:rsid w:val="00C55102"/>
    <w:rsid w:val="00C97271"/>
    <w:rsid w:val="00D03659"/>
    <w:rsid w:val="00D230EC"/>
    <w:rsid w:val="00D25BD2"/>
    <w:rsid w:val="00D306DD"/>
    <w:rsid w:val="00D33FE5"/>
    <w:rsid w:val="00D34A5C"/>
    <w:rsid w:val="00D447D4"/>
    <w:rsid w:val="00D56714"/>
    <w:rsid w:val="00D61E84"/>
    <w:rsid w:val="00D834F5"/>
    <w:rsid w:val="00E1604C"/>
    <w:rsid w:val="00E349D5"/>
    <w:rsid w:val="00E408BA"/>
    <w:rsid w:val="00E66558"/>
    <w:rsid w:val="00E721CE"/>
    <w:rsid w:val="00E74CD8"/>
    <w:rsid w:val="00E860D5"/>
    <w:rsid w:val="00EA4176"/>
    <w:rsid w:val="00EB1F44"/>
    <w:rsid w:val="00EC14AB"/>
    <w:rsid w:val="00EC6B79"/>
    <w:rsid w:val="00F20868"/>
    <w:rsid w:val="00F44589"/>
    <w:rsid w:val="00F73203"/>
    <w:rsid w:val="00FB6FD5"/>
    <w:rsid w:val="00FD6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0955B6"/>
  </w:style>
  <w:style w:type="character" w:customStyle="1" w:styleId="eop">
    <w:name w:val="eop"/>
    <w:basedOn w:val="DefaultParagraphFont"/>
    <w:rsid w:val="000955B6"/>
  </w:style>
  <w:style w:type="paragraph" w:customStyle="1" w:styleId="paragraph">
    <w:name w:val="paragraph"/>
    <w:basedOn w:val="Normal"/>
    <w:rsid w:val="00751247"/>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endowmentfoundation.org.uk/education-evidence/teaching-learning-toolkit/small-group-tui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endowmentfoundation.org.uk/education-evidence/guidance-reports/maths-ks-2-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endowmentfoundation.org.uk/education-evidence/teaching-learning-toolkit/reading-comprehension-strategies" TargetMode="External"/><Relationship Id="rId5" Type="http://schemas.openxmlformats.org/officeDocument/2006/relationships/numbering" Target="numbering.xml"/><Relationship Id="rId15" Type="http://schemas.openxmlformats.org/officeDocument/2006/relationships/hyperlink" Target="https://educationendowmentfoundation.org.uk/guidance-for-teachers/life-skills-enrich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endowmentfoundation.org.uk/education-evidence/teaching-learning-toolkit/phonic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6F6931F9962C4893119C5868EA5A12" ma:contentTypeVersion="11" ma:contentTypeDescription="Create a new document." ma:contentTypeScope="" ma:versionID="d83e54e197f2edf0bc32f39038440feb">
  <xsd:schema xmlns:xsd="http://www.w3.org/2001/XMLSchema" xmlns:xs="http://www.w3.org/2001/XMLSchema" xmlns:p="http://schemas.microsoft.com/office/2006/metadata/properties" xmlns:ns2="f3b2c3cc-6a17-48b9-9e7e-02c8952c9f36" xmlns:ns3="15498884-810d-4acd-89cf-7020c2dbed52" targetNamespace="http://schemas.microsoft.com/office/2006/metadata/properties" ma:root="true" ma:fieldsID="bf8f115babd882dadfa415d9667a6e8c" ns2:_="" ns3:_="">
    <xsd:import namespace="f3b2c3cc-6a17-48b9-9e7e-02c8952c9f36"/>
    <xsd:import namespace="15498884-810d-4acd-89cf-7020c2dbed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2c3cc-6a17-48b9-9e7e-02c8952c9f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498884-810d-4acd-89cf-7020c2dbed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F6273-FBA2-4E8B-A680-12043E7FE5F9}">
  <ds:schemaRefs>
    <ds:schemaRef ds:uri="http://purl.org/dc/dcmitype/"/>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15498884-810d-4acd-89cf-7020c2dbed52"/>
    <ds:schemaRef ds:uri="http://schemas.microsoft.com/office/infopath/2007/PartnerControls"/>
    <ds:schemaRef ds:uri="http://schemas.openxmlformats.org/package/2006/metadata/core-properties"/>
    <ds:schemaRef ds:uri="f3b2c3cc-6a17-48b9-9e7e-02c8952c9f36"/>
  </ds:schemaRefs>
</ds:datastoreItem>
</file>

<file path=customXml/itemProps2.xml><?xml version="1.0" encoding="utf-8"?>
<ds:datastoreItem xmlns:ds="http://schemas.openxmlformats.org/officeDocument/2006/customXml" ds:itemID="{71AD37F0-4633-4D0D-B422-FCD040784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2c3cc-6a17-48b9-9e7e-02c8952c9f36"/>
    <ds:schemaRef ds:uri="15498884-810d-4acd-89cf-7020c2db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66AEEE-E208-497E-824A-FD60621B3D0C}">
  <ds:schemaRefs>
    <ds:schemaRef ds:uri="http://schemas.microsoft.com/sharepoint/v3/contenttype/forms"/>
  </ds:schemaRefs>
</ds:datastoreItem>
</file>

<file path=customXml/itemProps4.xml><?xml version="1.0" encoding="utf-8"?>
<ds:datastoreItem xmlns:ds="http://schemas.openxmlformats.org/officeDocument/2006/customXml" ds:itemID="{AB0F2A30-CDC8-4273-9700-E0B7EF15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H Kan</cp:lastModifiedBy>
  <cp:revision>2</cp:revision>
  <cp:lastPrinted>2022-11-10T09:06:00Z</cp:lastPrinted>
  <dcterms:created xsi:type="dcterms:W3CDTF">2023-02-03T10:55:00Z</dcterms:created>
  <dcterms:modified xsi:type="dcterms:W3CDTF">2023-02-03T10:55:00Z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0x010100C06F6931F9962C4893119C5868EA5A12</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